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E126A" w14:textId="77777777" w:rsidR="00A47B74" w:rsidRDefault="00A47B74">
      <w:pPr>
        <w:snapToGrid w:val="0"/>
        <w:spacing w:line="400" w:lineRule="exact"/>
        <w:jc w:val="center"/>
        <w:rPr>
          <w:rFonts w:ascii="宋体" w:hAnsi="宋体" w:cs="Times New Roman" w:hint="eastAsia"/>
          <w:sz w:val="72"/>
          <w:szCs w:val="72"/>
        </w:rPr>
      </w:pPr>
    </w:p>
    <w:p w14:paraId="3955308B" w14:textId="77777777" w:rsidR="00A47B74" w:rsidRDefault="00A47B74">
      <w:pPr>
        <w:snapToGrid w:val="0"/>
        <w:spacing w:line="400" w:lineRule="exact"/>
        <w:jc w:val="center"/>
        <w:rPr>
          <w:rFonts w:ascii="宋体" w:hAnsi="宋体" w:cs="Times New Roman" w:hint="eastAsia"/>
          <w:sz w:val="72"/>
          <w:szCs w:val="72"/>
        </w:rPr>
      </w:pPr>
    </w:p>
    <w:p w14:paraId="14342723" w14:textId="77777777" w:rsidR="00A47B74" w:rsidRDefault="00A47B74">
      <w:pPr>
        <w:snapToGrid w:val="0"/>
        <w:spacing w:line="400" w:lineRule="exact"/>
        <w:jc w:val="center"/>
        <w:rPr>
          <w:rFonts w:ascii="宋体" w:hAnsi="宋体" w:cs="Times New Roman" w:hint="eastAsia"/>
          <w:sz w:val="72"/>
          <w:szCs w:val="72"/>
        </w:rPr>
      </w:pPr>
    </w:p>
    <w:p w14:paraId="2FCE2DC0" w14:textId="77777777" w:rsidR="00A47B74" w:rsidRDefault="00A47B74">
      <w:pPr>
        <w:snapToGrid w:val="0"/>
        <w:spacing w:line="400" w:lineRule="exact"/>
        <w:jc w:val="center"/>
        <w:rPr>
          <w:rFonts w:ascii="宋体" w:hAnsi="宋体" w:cs="Times New Roman" w:hint="eastAsia"/>
          <w:sz w:val="72"/>
          <w:szCs w:val="72"/>
        </w:rPr>
      </w:pPr>
    </w:p>
    <w:p w14:paraId="13BDF5E5" w14:textId="77777777" w:rsidR="00A47B74"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798F0F2E" w14:textId="77777777" w:rsidR="00A47B74"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第27届中国大学生篮球一级联赛</w:t>
      </w:r>
    </w:p>
    <w:p w14:paraId="0046525F" w14:textId="77777777" w:rsidR="00A47B74"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（男子三十二强赛）竞赛组织承办服务</w:t>
      </w:r>
    </w:p>
    <w:p w14:paraId="24D2C754" w14:textId="77777777" w:rsidR="00A47B74" w:rsidRDefault="00A47B74">
      <w:pPr>
        <w:snapToGrid w:val="0"/>
        <w:spacing w:line="360" w:lineRule="auto"/>
        <w:jc w:val="center"/>
        <w:rPr>
          <w:rFonts w:ascii="宋体" w:hAnsi="宋体" w:cs="方正小标宋简体" w:hint="eastAsia"/>
          <w:sz w:val="84"/>
          <w:szCs w:val="84"/>
        </w:rPr>
      </w:pPr>
    </w:p>
    <w:p w14:paraId="45359990" w14:textId="77777777" w:rsidR="00A47B74"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34510C72" w14:textId="77777777" w:rsidR="00A47B74" w:rsidRDefault="00A47B74">
      <w:pPr>
        <w:snapToGrid w:val="0"/>
        <w:spacing w:line="360" w:lineRule="auto"/>
        <w:jc w:val="both"/>
        <w:rPr>
          <w:rFonts w:ascii="宋体" w:hAnsi="宋体" w:cs="Times New Roman" w:hint="eastAsia"/>
          <w:sz w:val="84"/>
          <w:szCs w:val="84"/>
        </w:rPr>
      </w:pPr>
    </w:p>
    <w:p w14:paraId="245730CE" w14:textId="77777777" w:rsidR="00A47B74"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3FF81BF0" w14:textId="77777777" w:rsidR="00A47B74" w:rsidRDefault="00A47B74">
      <w:pPr>
        <w:snapToGrid w:val="0"/>
        <w:spacing w:line="360" w:lineRule="auto"/>
        <w:ind w:firstLineChars="100" w:firstLine="320"/>
        <w:jc w:val="both"/>
        <w:rPr>
          <w:rFonts w:ascii="宋体" w:hAnsi="宋体" w:cs="楷体_GB2312" w:hint="eastAsia"/>
          <w:sz w:val="32"/>
          <w:szCs w:val="32"/>
        </w:rPr>
      </w:pPr>
    </w:p>
    <w:p w14:paraId="2C549C82" w14:textId="77777777" w:rsidR="00A47B74"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4504E44B" w14:textId="77777777" w:rsidR="00A47B74" w:rsidRDefault="00A47B74">
      <w:pPr>
        <w:snapToGrid w:val="0"/>
        <w:spacing w:line="360" w:lineRule="auto"/>
        <w:jc w:val="both"/>
        <w:rPr>
          <w:rFonts w:ascii="宋体" w:hAnsi="宋体" w:cs="Times New Roman" w:hint="eastAsia"/>
          <w:sz w:val="32"/>
          <w:szCs w:val="32"/>
        </w:rPr>
      </w:pPr>
    </w:p>
    <w:p w14:paraId="67B6EC82" w14:textId="77777777" w:rsidR="00A47B74" w:rsidRDefault="00A47B74">
      <w:pPr>
        <w:snapToGrid w:val="0"/>
        <w:spacing w:line="360" w:lineRule="auto"/>
        <w:jc w:val="both"/>
        <w:rPr>
          <w:rFonts w:ascii="宋体" w:hAnsi="宋体" w:cs="Times New Roman" w:hint="eastAsia"/>
          <w:sz w:val="32"/>
          <w:szCs w:val="32"/>
        </w:rPr>
      </w:pPr>
    </w:p>
    <w:p w14:paraId="6F9C1A34" w14:textId="77777777" w:rsidR="00A47B74" w:rsidRDefault="00A47B74">
      <w:pPr>
        <w:snapToGrid w:val="0"/>
        <w:spacing w:line="360" w:lineRule="auto"/>
        <w:rPr>
          <w:rFonts w:ascii="宋体" w:hAnsi="宋体" w:cs="Times New Roman" w:hint="eastAsia"/>
          <w:sz w:val="32"/>
          <w:szCs w:val="32"/>
        </w:rPr>
      </w:pPr>
    </w:p>
    <w:p w14:paraId="52A63B12" w14:textId="77777777" w:rsidR="00A47B74" w:rsidRDefault="00000000">
      <w:pPr>
        <w:jc w:val="center"/>
        <w:rPr>
          <w:rFonts w:ascii="宋体" w:hAnsi="宋体" w:cs="楷体_GB2312" w:hint="eastAsia"/>
          <w:sz w:val="32"/>
          <w:szCs w:val="32"/>
        </w:rPr>
        <w:sectPr w:rsidR="00A47B74">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1226"/>
      <w:bookmarkStart w:id="1" w:name="_Toc328815981"/>
      <w:bookmarkStart w:id="2" w:name="_Toc469484212"/>
      <w:bookmarkStart w:id="3" w:name="_Toc477187445"/>
    </w:p>
    <w:p w14:paraId="4E34F6E2" w14:textId="77777777" w:rsidR="00A47B74" w:rsidRDefault="00A47B74">
      <w:pPr>
        <w:pStyle w:val="ab"/>
        <w:rPr>
          <w:rFonts w:hint="eastAsia"/>
        </w:rPr>
      </w:pPr>
    </w:p>
    <w:p w14:paraId="60F011AB" w14:textId="77777777" w:rsidR="00A47B74"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74E2B797" w14:textId="77777777" w:rsidR="00A47B74"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38AA2054" w14:textId="77777777" w:rsidR="00A47B74"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71A715BF" w14:textId="77777777" w:rsidR="00A47B74"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31FA3B6C" w14:textId="77777777" w:rsidR="00A47B74"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67C65B99" w14:textId="77777777" w:rsidR="00A47B74"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15</w:t>
        </w:r>
        <w:r>
          <w:fldChar w:fldCharType="end"/>
        </w:r>
      </w:hyperlink>
    </w:p>
    <w:p w14:paraId="3FB4F3B8" w14:textId="77777777" w:rsidR="00A47B74"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19</w:t>
        </w:r>
        <w:r>
          <w:fldChar w:fldCharType="end"/>
        </w:r>
      </w:hyperlink>
    </w:p>
    <w:p w14:paraId="1BF6AC58" w14:textId="77777777" w:rsidR="00A47B74" w:rsidRDefault="00000000">
      <w:pPr>
        <w:snapToGrid w:val="0"/>
        <w:spacing w:line="480" w:lineRule="exact"/>
        <w:rPr>
          <w:rFonts w:ascii="宋体" w:hAnsi="宋体" w:cs="Times New Roman" w:hint="eastAsia"/>
        </w:rPr>
      </w:pPr>
      <w:r>
        <w:rPr>
          <w:rFonts w:ascii="宋体" w:hAnsi="宋体" w:cs="仿宋"/>
        </w:rPr>
        <w:fldChar w:fldCharType="end"/>
      </w:r>
    </w:p>
    <w:p w14:paraId="613E5EEB" w14:textId="77777777" w:rsidR="00A47B74"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30CC4AFE" w14:textId="77777777" w:rsidR="00A47B74"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2865C226" w14:textId="77777777" w:rsidR="00A47B74"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w:t>
      </w:r>
      <w:r>
        <w:rPr>
          <w:rFonts w:ascii="宋体" w:hAnsi="宋体" w:cs="宋体" w:hint="eastAsia"/>
          <w:u w:val="single"/>
        </w:rPr>
        <w:t>中国大学生篮球一级联赛（男子三十二强赛）竞赛组织承办服务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62D5F768" w14:textId="77777777" w:rsidR="00A47B74"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：ZGXTL-24</w:t>
      </w:r>
    </w:p>
    <w:p w14:paraId="4581352F" w14:textId="77777777" w:rsidR="00A47B74"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w:t>
      </w:r>
      <w:r>
        <w:rPr>
          <w:rFonts w:ascii="宋体" w:hAnsi="宋体" w:cs="宋体" w:hint="eastAsia"/>
        </w:rPr>
        <w:t>中国大学生篮球一级联赛（男子三十二强赛）</w:t>
      </w:r>
    </w:p>
    <w:p w14:paraId="08E23534" w14:textId="77777777" w:rsidR="00A47B74"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人民币36.512万元</w:t>
      </w:r>
    </w:p>
    <w:p w14:paraId="691FB94C" w14:textId="77777777" w:rsidR="00A47B74"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0114754D" w14:textId="77777777" w:rsidR="00A47B7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08E4B28A" w14:textId="77777777" w:rsidR="00A47B74" w:rsidRDefault="00000000">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A47B74" w14:paraId="408DB3F5" w14:textId="77777777">
        <w:tc>
          <w:tcPr>
            <w:tcW w:w="768" w:type="dxa"/>
            <w:vAlign w:val="center"/>
          </w:tcPr>
          <w:p w14:paraId="48A20803" w14:textId="77777777" w:rsidR="00A47B74" w:rsidRDefault="00000000">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0B1A430E" w14:textId="77777777" w:rsidR="00A47B74"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098B37B9" w14:textId="77777777" w:rsidR="00A47B74"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3CE55A32" w14:textId="77777777" w:rsidR="00A47B74"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45C20D86" w14:textId="77777777" w:rsidR="00A47B74"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A47B74" w14:paraId="65520DDF" w14:textId="77777777">
        <w:trPr>
          <w:trHeight w:val="640"/>
        </w:trPr>
        <w:tc>
          <w:tcPr>
            <w:tcW w:w="768" w:type="dxa"/>
            <w:vAlign w:val="center"/>
          </w:tcPr>
          <w:p w14:paraId="173D9586" w14:textId="77777777" w:rsidR="00A47B74"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309DEF27" w14:textId="77777777" w:rsidR="00A47B74" w:rsidRDefault="00000000">
            <w:pPr>
              <w:snapToGrid w:val="0"/>
              <w:spacing w:line="400" w:lineRule="exact"/>
              <w:jc w:val="center"/>
              <w:rPr>
                <w:rFonts w:ascii="宋体" w:hAnsi="宋体" w:cs="Times New Roman" w:hint="eastAsia"/>
              </w:rPr>
            </w:pPr>
            <w:r>
              <w:rPr>
                <w:rFonts w:ascii="宋体" w:hAnsi="宋体" w:cs="Times New Roman" w:hint="eastAsia"/>
              </w:rPr>
              <w:t>第27届</w:t>
            </w:r>
            <w:r>
              <w:rPr>
                <w:rFonts w:ascii="宋体" w:hAnsi="宋体" w:cs="宋体" w:hint="eastAsia"/>
              </w:rPr>
              <w:t>中国大学生篮球一级联赛（男子三十二强赛）竞赛组织</w:t>
            </w:r>
          </w:p>
        </w:tc>
        <w:tc>
          <w:tcPr>
            <w:tcW w:w="736" w:type="dxa"/>
            <w:vAlign w:val="center"/>
          </w:tcPr>
          <w:p w14:paraId="35EC6ADC" w14:textId="77777777" w:rsidR="00A47B74"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49CC3C88" w14:textId="77777777" w:rsidR="00A47B74"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w:t>
            </w:r>
            <w:r>
              <w:rPr>
                <w:rFonts w:ascii="宋体" w:hAnsi="宋体" w:cs="宋体" w:hint="eastAsia"/>
              </w:rPr>
              <w:t>交通，</w:t>
            </w:r>
            <w:r>
              <w:rPr>
                <w:rFonts w:ascii="宋体" w:hAnsi="宋体" w:cs="宋体"/>
              </w:rPr>
              <w:t>专项委员会</w:t>
            </w:r>
            <w:r>
              <w:rPr>
                <w:rFonts w:ascii="宋体" w:hAnsi="宋体" w:cs="宋体" w:hint="eastAsia"/>
              </w:rPr>
              <w:t>和裁判员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3B3B199A" w14:textId="77777777" w:rsidR="00A47B74"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17EB178E" w14:textId="77777777" w:rsidR="00A47B74"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30F35982" w14:textId="77777777" w:rsidR="00A47B74"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02BDAF8A" w14:textId="77777777" w:rsidR="00A47B74"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w:t>
      </w:r>
      <w:r>
        <w:rPr>
          <w:rFonts w:ascii="宋体" w:hAnsi="宋体" w:cs="宋体" w:hint="eastAsia"/>
        </w:rPr>
        <w:t>中国大学生篮球一级联赛（男子三十二强赛）竞赛组织服务。</w:t>
      </w:r>
    </w:p>
    <w:p w14:paraId="4203F668" w14:textId="77777777" w:rsidR="00A47B74"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2D10D33E" w14:textId="77777777" w:rsidR="00A47B74"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7984CBBC" w14:textId="77777777" w:rsidR="00A47B7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7688DFCF" w14:textId="77777777" w:rsidR="00A47B7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7BFEF36B" w14:textId="77777777" w:rsidR="00A47B7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7ECD4D5F" w14:textId="77777777" w:rsidR="00A47B7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251E3F4F" w14:textId="77777777" w:rsidR="00A47B7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146F6EAD" w14:textId="77777777" w:rsidR="00A47B7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11F5A670" w14:textId="77777777" w:rsidR="00A47B7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17FEC406" w14:textId="77777777" w:rsidR="00A47B7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23B2C989" w14:textId="77777777" w:rsidR="00A47B74"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1CEA5ED2" w14:textId="77777777" w:rsidR="00A47B74"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）供应商按照征集要求索取征集文件；</w:t>
      </w:r>
    </w:p>
    <w:p w14:paraId="66444DCB" w14:textId="77777777" w:rsidR="00A47B7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656944BA" w14:textId="77777777" w:rsidR="00A47B74"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127E8790"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1B2359AF"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36345528" w14:textId="77777777" w:rsidR="00A47B7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10B3BD6B" w14:textId="7B073531" w:rsidR="00A47B74"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2025</w:t>
      </w:r>
      <w:r>
        <w:rPr>
          <w:rFonts w:ascii="宋体" w:hAnsi="宋体" w:cs="宋体" w:hint="eastAsia"/>
          <w:color w:val="0000FF"/>
        </w:rPr>
        <w:t>年</w:t>
      </w:r>
      <w:r>
        <w:rPr>
          <w:rFonts w:ascii="宋体" w:hAnsi="宋体" w:cs="宋体"/>
          <w:color w:val="0000FF"/>
          <w:u w:val="single"/>
        </w:rPr>
        <w:t xml:space="preserve">  </w:t>
      </w:r>
      <w:r w:rsidR="00C60C0C">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C60C0C">
        <w:rPr>
          <w:rFonts w:ascii="宋体" w:hAnsi="宋体" w:cs="宋体" w:hint="eastAsia"/>
          <w:color w:val="0000FF"/>
          <w:u w:val="single"/>
        </w:rPr>
        <w:t>27</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C60C0C">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5A767C33"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0E879190" w14:textId="77777777" w:rsidR="00A47B7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01E7FD69" w14:textId="77777777" w:rsidR="00A47B74"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3BF14C2F" w14:textId="77777777" w:rsidR="00A47B7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330472E8"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4CB8F1DE"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6E23A557"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688AF6AF" w14:textId="77777777" w:rsidR="00A47B7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36268FFC" w14:textId="77777777" w:rsidR="00A47B7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006E8C6B" w14:textId="77777777" w:rsidR="00A47B7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2C0D9E7E" w14:textId="77777777" w:rsidR="00A47B74"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21861567"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2FEFD64A"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1EFCAA1E"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5E16F8D5" w14:textId="77777777" w:rsidR="00A47B74" w:rsidRDefault="00A47B74">
      <w:pPr>
        <w:pStyle w:val="10"/>
        <w:snapToGrid w:val="0"/>
        <w:spacing w:line="240" w:lineRule="auto"/>
        <w:rPr>
          <w:rFonts w:ascii="宋体" w:eastAsia="宋体" w:hAnsi="宋体" w:hint="eastAsia"/>
        </w:rPr>
      </w:pPr>
      <w:bookmarkStart w:id="7" w:name="_Toc469484214"/>
    </w:p>
    <w:p w14:paraId="3254E0DA" w14:textId="77777777" w:rsidR="00A47B74" w:rsidRDefault="00A47B74"/>
    <w:p w14:paraId="7D42E8B4" w14:textId="77777777" w:rsidR="00A47B74" w:rsidRDefault="00A47B74">
      <w:pPr>
        <w:pStyle w:val="ab"/>
        <w:rPr>
          <w:rFonts w:hint="eastAsia"/>
        </w:rPr>
      </w:pPr>
    </w:p>
    <w:p w14:paraId="0AE6359C" w14:textId="77777777" w:rsidR="00A47B74" w:rsidRDefault="00A47B74"/>
    <w:p w14:paraId="3CA34AA8" w14:textId="77777777" w:rsidR="00A47B74"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供应商须知</w:t>
      </w:r>
      <w:bookmarkEnd w:id="8"/>
    </w:p>
    <w:p w14:paraId="5F73F695" w14:textId="77777777" w:rsidR="00A47B74"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A47B74" w14:paraId="61011A48" w14:textId="77777777">
        <w:trPr>
          <w:trHeight w:val="483"/>
          <w:tblHeader/>
        </w:trPr>
        <w:tc>
          <w:tcPr>
            <w:tcW w:w="851" w:type="dxa"/>
            <w:vAlign w:val="center"/>
          </w:tcPr>
          <w:p w14:paraId="7EC78D03" w14:textId="77777777" w:rsidR="00A47B74"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4879B8F4" w14:textId="77777777" w:rsidR="00A47B74"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00B95511" w14:textId="77777777" w:rsidR="00A47B74"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A47B74" w14:paraId="0B7105F3" w14:textId="77777777">
        <w:trPr>
          <w:trHeight w:val="454"/>
        </w:trPr>
        <w:tc>
          <w:tcPr>
            <w:tcW w:w="851" w:type="dxa"/>
            <w:vAlign w:val="center"/>
          </w:tcPr>
          <w:p w14:paraId="025A2356" w14:textId="77777777" w:rsidR="00A47B7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570A5DC0" w14:textId="77777777" w:rsidR="00A47B7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43BB81D8" w14:textId="77777777" w:rsidR="00A47B74"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A47B74" w14:paraId="61CD069F" w14:textId="77777777">
        <w:trPr>
          <w:trHeight w:val="592"/>
        </w:trPr>
        <w:tc>
          <w:tcPr>
            <w:tcW w:w="851" w:type="dxa"/>
            <w:vAlign w:val="center"/>
          </w:tcPr>
          <w:p w14:paraId="09FE03E3" w14:textId="77777777" w:rsidR="00A47B7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70E7CF50" w14:textId="77777777" w:rsidR="00A47B7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08092494" w14:textId="77777777" w:rsidR="00A47B74"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人民币36.512万元</w:t>
            </w:r>
          </w:p>
        </w:tc>
      </w:tr>
      <w:tr w:rsidR="00A47B74" w14:paraId="3914D1A1" w14:textId="77777777">
        <w:trPr>
          <w:trHeight w:val="704"/>
        </w:trPr>
        <w:tc>
          <w:tcPr>
            <w:tcW w:w="851" w:type="dxa"/>
            <w:vAlign w:val="center"/>
          </w:tcPr>
          <w:p w14:paraId="1183FF32" w14:textId="77777777" w:rsidR="00A47B7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0FE1D731" w14:textId="77777777" w:rsidR="00A47B7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660924DA"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07D7A5ED" w14:textId="77777777" w:rsidR="00A47B7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770529B2"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1C1D7F23"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32A323BA"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379E7162"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54709C22"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7F22B4E4" w14:textId="77777777" w:rsidR="00A47B7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71828849"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37B3434B"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732967F0" w14:textId="77777777" w:rsidR="00A47B7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16855E46" w14:textId="77777777" w:rsidR="00A47B7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157E4F1E"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29ADE168"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0EAD0C68"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1FC1990C"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61191BBA" w14:textId="77777777" w:rsidR="00A47B7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1B499B85"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71DFF4D6"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37C0A66F"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74BDD15A" w14:textId="77777777" w:rsidR="00A47B7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31157284" w14:textId="77777777" w:rsidR="00A47B7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1ED6FF82" w14:textId="77777777" w:rsidR="00A47B7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A47B74" w14:paraId="04921749"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6EBAD830" w14:textId="77777777" w:rsidR="00A47B7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1104AD51" w14:textId="77777777" w:rsidR="00A47B7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7B79A3E9"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A47B74" w14:paraId="284CF6E1"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739405E3" w14:textId="77777777" w:rsidR="00A47B7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10B2C26A" w14:textId="77777777" w:rsidR="00A47B7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34D9142E"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06E800FB"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0D7A4F9D" w14:textId="77777777" w:rsidR="00A47B7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2BA7DC19" w14:textId="77777777" w:rsidR="00A47B74"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61B3740F" w14:textId="77777777" w:rsidR="00A47B74"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3C786081"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711B14C5"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36F8B697"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7E817D6B" w14:textId="77777777" w:rsidR="00A47B74"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48B56569"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72004A94"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1039FD04"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1BAC2FA3"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37AC47FF"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6752DBEC"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70CBE837"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59986D01" w14:textId="77777777" w:rsidR="00A47B7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479AB646" w14:textId="77777777" w:rsidR="00A47B74"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154F7F63" w14:textId="77777777" w:rsidR="00A47B74"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25D6B848"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3968684A"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7575B951"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405361D8"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59DD7A67"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20ADA094"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3FF61B77" w14:textId="77777777" w:rsidR="00A47B7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5F888BEE"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146D124A" w14:textId="77777777" w:rsidR="00A47B7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376358C8" w14:textId="77777777" w:rsidR="00A47B74"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7951B776" w14:textId="77777777" w:rsidR="00A47B7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4EF81CA8" w14:textId="77777777" w:rsidR="00A47B74"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1F703D5D" w14:textId="77777777" w:rsidR="00A47B7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2FEED494" w14:textId="77777777" w:rsidR="00A47B7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785E09A7"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4AA54E58"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42BB576A"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2815685B"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585145A5" w14:textId="77777777" w:rsidR="00A47B7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40E9BBEF"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61DB965D"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4024661F"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4F6E8229"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5D8442FF"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360B2441"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647A8F81"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4CE0230D"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4DAD85BC"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14F0593D"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639C27C4"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78AE634A"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55240CF6"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6312159A"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47D3A5CA" w14:textId="77777777" w:rsidR="00A47B7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1D8BFEFE"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1EC20A20"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150B3BC7"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6B010613"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2152FD5E" w14:textId="77777777" w:rsidR="00A47B74"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07CEB95F" w14:textId="77777777" w:rsidR="00A47B74"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20AA2A29" w14:textId="77777777" w:rsidR="00A47B74"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3B2026A9"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5B77EAF9" w14:textId="77777777" w:rsidR="00A47B74"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227E3A89" w14:textId="77777777" w:rsidR="00A47B74"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5F9858B5" w14:textId="77777777" w:rsidR="00A47B7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729007C5" w14:textId="77777777" w:rsidR="00A47B74"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1A86FF9D" w14:textId="77777777" w:rsidR="00A47B7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4808E501"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18462F55"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57928CCB"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2C303B70"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5164FC8C"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2A395DED"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75D5297B"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0DA55277"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1A595F99"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71B5252E"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4D60432E"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00FE2417"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30BB3ACE"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19CBD060"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3B05A231"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622C138B" w14:textId="77777777" w:rsidR="00A47B7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4FF6A6A5" w14:textId="77777777" w:rsidR="00A47B74"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4463D80A" w14:textId="77777777" w:rsidR="00A47B74"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4563D824" w14:textId="77777777" w:rsidR="00A47B74"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2267B51F"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7F9C2A25" w14:textId="77777777" w:rsidR="00A47B74"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2509BD03"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01A4E167"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2D67E092" w14:textId="77777777" w:rsidR="00A47B74"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051F04B4" w14:textId="77777777" w:rsidR="00A47B74"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12042D32"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4546910C"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3F374C31"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4772D941"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1C056A35"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16C833B2"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1973EF3C" w14:textId="77777777" w:rsidR="00A47B7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0FAD93C9" w14:textId="77777777" w:rsidR="00A47B74"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110B4856"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78E2B533" w14:textId="77777777" w:rsidR="00A47B74"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2C4E5AF1"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55039B4D"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0669CB51"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23A99CF2" w14:textId="77777777" w:rsidR="00A47B74"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3CF6C46F" w14:textId="77777777" w:rsidR="00A47B7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61DAABF7"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1D04142D"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4086B5F9"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0AFFF112"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17CFEA53" w14:textId="77777777" w:rsidR="00A47B74"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1E5D4121" w14:textId="77777777" w:rsidR="00A47B74"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7A9853B2" w14:textId="77777777" w:rsidR="00A47B7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40CFC328" w14:textId="77777777" w:rsidR="00A47B7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7D7EBA28" w14:textId="77777777" w:rsidR="00A47B7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01B88E91" w14:textId="77777777" w:rsidR="00A47B7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2041F1DF" w14:textId="77777777" w:rsidR="00A47B7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1CE8BD66" w14:textId="77777777" w:rsidR="00A47B7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27B6C42E" w14:textId="77777777" w:rsidR="00A47B7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2990CF2F" w14:textId="77777777" w:rsidR="00A47B7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336919F0" w14:textId="77777777" w:rsidR="00A47B7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6214DA30" w14:textId="77777777" w:rsidR="00A47B74"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550340A6" w14:textId="77777777" w:rsidR="00A47B74"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78D3F8A4" w14:textId="77777777" w:rsidR="00A47B74"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76F6B1B2" w14:textId="77777777" w:rsidR="00A47B74"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710BFF42" w14:textId="77777777" w:rsidR="00A47B74"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744C8215" w14:textId="77777777" w:rsidR="00A47B7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36274A41" w14:textId="77777777" w:rsidR="00A47B7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1C586560" w14:textId="77777777" w:rsidR="00A47B7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叁拾陆万伍仟壹佰贰拾元整</w:t>
      </w:r>
      <w:r>
        <w:rPr>
          <w:rFonts w:ascii="宋体" w:hAnsi="宋体" w:cs="宋体" w:hint="eastAsia"/>
        </w:rPr>
        <w:t>（</w:t>
      </w:r>
      <w:r>
        <w:rPr>
          <w:rFonts w:ascii="宋体" w:hAnsi="宋体" w:cs="宋体"/>
        </w:rPr>
        <w:t>¥</w:t>
      </w:r>
      <w:r>
        <w:rPr>
          <w:rFonts w:ascii="宋体" w:hAnsi="宋体" w:cs="宋体" w:hint="eastAsia"/>
        </w:rPr>
        <w:t>36.512万元）</w:t>
      </w:r>
    </w:p>
    <w:p w14:paraId="0635CB7A" w14:textId="77777777" w:rsidR="00A47B7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58CBB241" w14:textId="77777777" w:rsidR="00A47B7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 xml:space="preserve"> 4.所要达到的目标前景：完成</w:t>
      </w:r>
      <w:r>
        <w:rPr>
          <w:rFonts w:ascii="宋体" w:hAnsi="宋体" w:cs="Times New Roman" w:hint="eastAsia"/>
        </w:rPr>
        <w:t>第27届</w:t>
      </w:r>
      <w:r>
        <w:rPr>
          <w:rFonts w:ascii="宋体" w:hAnsi="宋体" w:cs="宋体" w:hint="eastAsia"/>
        </w:rPr>
        <w:t>中国大学生篮球一级联赛（男子三十二强赛）竞赛组织服务，以不高于采购价格并提供优质服务。</w:t>
      </w:r>
      <w:r>
        <w:rPr>
          <w:rFonts w:ascii="宋体" w:hAnsi="宋体" w:cs="宋体"/>
        </w:rPr>
        <w:t xml:space="preserve"> </w:t>
      </w:r>
    </w:p>
    <w:p w14:paraId="19824487" w14:textId="77777777" w:rsidR="00A47B7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358BAB83" w14:textId="77777777" w:rsidR="00A47B74"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4A3F8A78" w14:textId="77777777" w:rsidR="00A47B7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履约地点：全国各省市任意一城市。</w:t>
      </w:r>
    </w:p>
    <w:p w14:paraId="02AFFB2F" w14:textId="77777777" w:rsidR="00A47B7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3443E888" w14:textId="77777777" w:rsidR="00A47B7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2C3C7490" w14:textId="77777777" w:rsidR="00A47B74" w:rsidRDefault="00000000">
      <w:pPr>
        <w:spacing w:line="360" w:lineRule="auto"/>
        <w:ind w:firstLineChars="200" w:firstLine="480"/>
        <w:rPr>
          <w:rFonts w:ascii="宋体" w:hAnsi="宋体" w:cs="宋体" w:hint="eastAsia"/>
        </w:rPr>
      </w:pPr>
      <w:r>
        <w:rPr>
          <w:rFonts w:ascii="宋体" w:hAnsi="宋体" w:cs="宋体" w:hint="eastAsia"/>
        </w:rPr>
        <w:t>第27届中国大学生篮球一级联赛（男子三十二强赛）计划于2025年5月中旬举行，竞赛天数5</w:t>
      </w:r>
      <w:r>
        <w:rPr>
          <w:rFonts w:ascii="宋体" w:hAnsi="宋体" w:cs="宋体"/>
        </w:rPr>
        <w:t>天</w:t>
      </w:r>
      <w:r>
        <w:rPr>
          <w:rFonts w:ascii="宋体" w:hAnsi="宋体" w:cs="宋体" w:hint="eastAsia"/>
        </w:rPr>
        <w:t>，赛前报到2天。</w:t>
      </w:r>
      <w:r>
        <w:rPr>
          <w:rFonts w:ascii="宋体" w:hAnsi="宋体" w:cs="宋体"/>
        </w:rPr>
        <w:t>根据第</w:t>
      </w:r>
      <w:r>
        <w:rPr>
          <w:rFonts w:ascii="宋体" w:hAnsi="宋体" w:cs="宋体" w:hint="eastAsia"/>
        </w:rPr>
        <w:t>27</w:t>
      </w:r>
      <w:r>
        <w:rPr>
          <w:rFonts w:ascii="宋体" w:hAnsi="宋体" w:cs="宋体"/>
        </w:rPr>
        <w:t>届中国大学生篮球</w:t>
      </w:r>
      <w:r>
        <w:rPr>
          <w:rFonts w:ascii="宋体" w:hAnsi="宋体" w:cs="宋体" w:hint="eastAsia"/>
        </w:rPr>
        <w:t>一</w:t>
      </w:r>
      <w:r>
        <w:rPr>
          <w:rFonts w:ascii="宋体" w:hAnsi="宋体" w:cs="宋体"/>
        </w:rPr>
        <w:t>级联赛竞赛规程要求，该赛区共有</w:t>
      </w:r>
      <w:r>
        <w:rPr>
          <w:rFonts w:ascii="宋体" w:hAnsi="宋体" w:cs="宋体" w:hint="eastAsia"/>
        </w:rPr>
        <w:t>32</w:t>
      </w:r>
      <w:r>
        <w:rPr>
          <w:rFonts w:ascii="宋体" w:hAnsi="宋体" w:cs="宋体"/>
        </w:rPr>
        <w:t>支男队参赛，参赛人员约</w:t>
      </w:r>
      <w:r>
        <w:rPr>
          <w:rFonts w:ascii="宋体" w:hAnsi="宋体" w:cs="宋体" w:hint="eastAsia"/>
        </w:rPr>
        <w:t>544人（含运动员、教练员），技术官员32</w:t>
      </w:r>
      <w:r>
        <w:rPr>
          <w:rFonts w:ascii="宋体" w:hAnsi="宋体" w:cs="宋体"/>
        </w:rPr>
        <w:t>人</w:t>
      </w:r>
      <w:r>
        <w:rPr>
          <w:rFonts w:ascii="宋体" w:hAnsi="宋体" w:cs="宋体" w:hint="eastAsia"/>
        </w:rPr>
        <w:t>，专项委员会6人。</w:t>
      </w:r>
    </w:p>
    <w:p w14:paraId="265089E9" w14:textId="77777777" w:rsidR="00A47B74"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7AC78210" w14:textId="77777777" w:rsidR="00A47B74" w:rsidRDefault="00000000">
      <w:pPr>
        <w:spacing w:line="360" w:lineRule="auto"/>
        <w:ind w:firstLineChars="200" w:firstLine="480"/>
        <w:rPr>
          <w:rFonts w:ascii="宋体" w:hAnsi="宋体" w:cs="宋体" w:hint="eastAsia"/>
          <w:lang w:eastAsia="zh-Hans"/>
        </w:rPr>
      </w:pPr>
      <w:r>
        <w:rPr>
          <w:rFonts w:ascii="宋体" w:hAnsi="宋体" w:cs="宋体"/>
        </w:rPr>
        <w:t>32支队伍分为上</w:t>
      </w:r>
      <w:r>
        <w:rPr>
          <w:rFonts w:ascii="宋体" w:hAnsi="宋体" w:cs="宋体"/>
          <w:lang w:eastAsia="zh-Hans"/>
        </w:rPr>
        <w:t>、</w:t>
      </w:r>
      <w:r>
        <w:rPr>
          <w:rFonts w:ascii="宋体" w:hAnsi="宋体" w:cs="宋体"/>
        </w:rPr>
        <w:t>下半区</w:t>
      </w:r>
      <w:r>
        <w:rPr>
          <w:rFonts w:ascii="宋体" w:hAnsi="宋体" w:cs="宋体"/>
          <w:lang w:eastAsia="zh-Hans"/>
        </w:rPr>
        <w:t>，</w:t>
      </w:r>
      <w:r>
        <w:rPr>
          <w:rFonts w:ascii="宋体" w:hAnsi="宋体" w:cs="宋体"/>
        </w:rPr>
        <w:t>采用双败交叉淘汰赛</w:t>
      </w:r>
      <w:r>
        <w:rPr>
          <w:rFonts w:ascii="宋体" w:hAnsi="宋体" w:cs="宋体"/>
          <w:lang w:eastAsia="zh-Hans"/>
        </w:rPr>
        <w:t>决出联赛</w:t>
      </w:r>
      <w:r>
        <w:rPr>
          <w:rFonts w:ascii="宋体" w:hAnsi="宋体" w:cs="宋体" w:hint="eastAsia"/>
        </w:rPr>
        <w:t>四</w:t>
      </w:r>
      <w:r>
        <w:rPr>
          <w:rFonts w:ascii="宋体" w:hAnsi="宋体" w:cs="宋体"/>
          <w:lang w:eastAsia="zh-Hans"/>
        </w:rPr>
        <w:t>强。</w:t>
      </w:r>
    </w:p>
    <w:p w14:paraId="52D59885" w14:textId="77777777" w:rsidR="00A47B74"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比赛场次：5天共计56场比赛。</w:t>
      </w:r>
    </w:p>
    <w:p w14:paraId="67491821" w14:textId="77777777" w:rsidR="00A47B74"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7A2FA6D1" w14:textId="77777777" w:rsidR="00A47B7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111F914C"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0315BD58"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740D9D4D" w14:textId="77777777" w:rsidR="00A47B74" w:rsidRDefault="00000000">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495885FD" w14:textId="77777777" w:rsidR="00A47B7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641924C8" w14:textId="77777777" w:rsidR="00A47B74"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w:t>
      </w:r>
      <w:r>
        <w:rPr>
          <w:rFonts w:ascii="宋体" w:hAnsi="宋体" w:cs="宋体" w:hint="eastAsia"/>
        </w:rPr>
        <w:lastRenderedPageBreak/>
        <w:t>生、志愿者服务及财务等相关工作。</w:t>
      </w:r>
    </w:p>
    <w:p w14:paraId="33A4FFBF" w14:textId="77777777" w:rsidR="00A47B74"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5BF41C39"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1. 满足本赛区运动队、技术官员、专项委员会食宿接待条件。能提供清真餐食。</w:t>
      </w:r>
    </w:p>
    <w:p w14:paraId="3EEBAEBE"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（1）运动队食宿费用自理。</w:t>
      </w:r>
    </w:p>
    <w:p w14:paraId="729B8869" w14:textId="77777777" w:rsidR="00A47B74"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（2）技术官员、专项委员会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53CD18BB"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（3）运动队与技术官员不能安排在同一酒店，酒店需配有会议室（能满足联席会、裁判员动员会参会人员数量的会议室）。</w:t>
      </w:r>
    </w:p>
    <w:p w14:paraId="7E3AB00C"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2、交通方面：能分别提供运动队、技术官员住地到比赛场地往返接驳，单程行车时间不超过15分钟。</w:t>
      </w:r>
    </w:p>
    <w:p w14:paraId="2C80AEB4"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安全保卫方面：体育馆必须经公安、消防等有关部门检查验收合格，须具备公安部门认可的安保条件、人员及消防工作必备设施和条件。比赛期间确保电力供应充足，并配有应急电力系统。</w:t>
      </w:r>
    </w:p>
    <w:p w14:paraId="5FBAEA0F"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20B223E8"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6D1848AE"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（1）三个比赛场馆至少有两个场馆在校园内，其中主场馆必须在高校内，且有不少于15</w:t>
      </w:r>
      <w:r>
        <w:rPr>
          <w:rFonts w:ascii="宋体" w:hAnsi="宋体" w:cs="宋体"/>
        </w:rPr>
        <w:t>00</w:t>
      </w:r>
      <w:r>
        <w:rPr>
          <w:rFonts w:ascii="宋体" w:hAnsi="宋体" w:cs="宋体" w:hint="eastAsia"/>
        </w:rPr>
        <w:t>人座席；场馆内至少有一块电子大屏幕，能正常使用；</w:t>
      </w:r>
    </w:p>
    <w:p w14:paraId="57A92D67"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（2）满足3块标准篮球比赛场地，主场馆内场长34米以上，宽22米以上，上空至少10米无任何障碍物。其他场馆场地规格长28米，宽15米。所有场地界限外两米必须保证无任何障碍物，篮板支撑必须在端线2米外；</w:t>
      </w:r>
    </w:p>
    <w:p w14:paraId="103F9B5E"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（3）比赛中场内距地面一米灯光照度应符合水平照度不少于1000勒克斯、垂直照度不少于1000勒克斯（主场馆需能够满足直播1800勒克斯光源需求）；</w:t>
      </w:r>
    </w:p>
    <w:p w14:paraId="73381B8B"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（4）场馆需满足嘉宾、运动队、技术官员、赞助商、媒体等相关功能用房，房间内配有相对应的所需物品；</w:t>
      </w:r>
    </w:p>
    <w:p w14:paraId="4A859EC1"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及裁判员执裁器材，满足赛事及直转播需求的宽带、音响等设备设施；</w:t>
      </w:r>
    </w:p>
    <w:p w14:paraId="03282450"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w:t>
      </w:r>
      <w:r>
        <w:rPr>
          <w:rFonts w:ascii="宋体" w:hAnsi="宋体" w:cs="宋体" w:hint="eastAsia"/>
        </w:rPr>
        <w:lastRenderedPageBreak/>
        <w:t>队、技术官员、相关工作人员的用水需求。</w:t>
      </w:r>
    </w:p>
    <w:p w14:paraId="3605CE81"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竞赛组织方面：馆地内需设有成绩公告栏、配备仲裁录像人员、记录台工作人员，赛后提供赛区总结报告。</w:t>
      </w:r>
    </w:p>
    <w:p w14:paraId="17D0029C"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2200D9B0"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15AC0590"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商务活动：配合联赛推广，组织联赛赞助商进校园活动。</w:t>
      </w:r>
    </w:p>
    <w:p w14:paraId="035E29E0"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政府支持：取得办赛属地教育行政主管部门（含省级学生体育协会）等省、地级相关政府部门支持的函件。</w:t>
      </w:r>
    </w:p>
    <w:p w14:paraId="4E793191" w14:textId="77777777" w:rsidR="00A47B74"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1A6F748D" w14:textId="77777777" w:rsidR="00A47B74"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服务要求中第3点，第5（1）、（2）点为必须提交的内容，如果不满足响应文件视为无效。</w:t>
      </w:r>
    </w:p>
    <w:p w14:paraId="40D6F5C7" w14:textId="77777777" w:rsidR="00A47B74" w:rsidRDefault="00A47B74">
      <w:pPr>
        <w:snapToGrid w:val="0"/>
        <w:spacing w:line="360" w:lineRule="auto"/>
        <w:rPr>
          <w:rFonts w:ascii="宋体" w:hAnsi="宋体" w:cs="宋体" w:hint="eastAsia"/>
        </w:rPr>
      </w:pPr>
    </w:p>
    <w:p w14:paraId="119FA1BF" w14:textId="77777777" w:rsidR="00A47B74" w:rsidRDefault="00A47B74">
      <w:pPr>
        <w:widowControl/>
        <w:snapToGrid w:val="0"/>
        <w:spacing w:line="400" w:lineRule="exact"/>
        <w:textAlignment w:val="auto"/>
        <w:rPr>
          <w:rFonts w:ascii="宋体" w:hAnsi="宋体" w:cs="宋体" w:hint="eastAsia"/>
        </w:rPr>
      </w:pPr>
    </w:p>
    <w:p w14:paraId="340CD6AF" w14:textId="77777777" w:rsidR="00A47B74" w:rsidRDefault="00A47B74">
      <w:pPr>
        <w:snapToGrid w:val="0"/>
        <w:spacing w:line="360" w:lineRule="auto"/>
        <w:rPr>
          <w:rFonts w:ascii="宋体" w:hAnsi="宋体" w:cs="宋体" w:hint="eastAsia"/>
        </w:rPr>
      </w:pPr>
    </w:p>
    <w:p w14:paraId="6B94B730" w14:textId="77777777" w:rsidR="00A47B74" w:rsidRDefault="00A47B74">
      <w:pPr>
        <w:snapToGrid w:val="0"/>
        <w:spacing w:line="360" w:lineRule="auto"/>
        <w:rPr>
          <w:rFonts w:ascii="宋体" w:hAnsi="宋体" w:cs="宋体" w:hint="eastAsia"/>
        </w:rPr>
      </w:pPr>
    </w:p>
    <w:p w14:paraId="43448E72" w14:textId="77777777" w:rsidR="00A47B74" w:rsidRDefault="00A47B74">
      <w:pPr>
        <w:widowControl/>
        <w:snapToGrid w:val="0"/>
        <w:spacing w:line="400" w:lineRule="exact"/>
        <w:textAlignment w:val="auto"/>
        <w:rPr>
          <w:rFonts w:ascii="宋体" w:hAnsi="宋体" w:cs="宋体" w:hint="eastAsia"/>
        </w:rPr>
      </w:pPr>
    </w:p>
    <w:p w14:paraId="3819755E" w14:textId="77777777" w:rsidR="00A47B74" w:rsidRDefault="00000000">
      <w:pPr>
        <w:rPr>
          <w:rFonts w:ascii="宋体" w:hAnsi="宋体" w:hint="eastAsia"/>
        </w:rPr>
      </w:pPr>
      <w:r>
        <w:rPr>
          <w:rFonts w:ascii="宋体" w:hAnsi="宋体" w:hint="eastAsia"/>
        </w:rPr>
        <w:br w:type="page"/>
      </w:r>
    </w:p>
    <w:p w14:paraId="43B87BB4" w14:textId="77777777" w:rsidR="00A47B74"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176E7917" w14:textId="77777777" w:rsidR="00A47B74"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042832E3" w14:textId="77777777" w:rsidR="00A47B74"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1534E58A" w14:textId="77777777" w:rsidR="00A47B74"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2956A604" w14:textId="77777777" w:rsidR="00A47B74"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7C2BBAD8" w14:textId="77777777" w:rsidR="00A47B74"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tbl>
      <w:tblPr>
        <w:tblStyle w:val="afb"/>
        <w:tblW w:w="5110" w:type="pct"/>
        <w:tblLayout w:type="fixed"/>
        <w:tblLook w:val="04A0" w:firstRow="1" w:lastRow="0" w:firstColumn="1" w:lastColumn="0" w:noHBand="0" w:noVBand="1"/>
      </w:tblPr>
      <w:tblGrid>
        <w:gridCol w:w="568"/>
        <w:gridCol w:w="1020"/>
        <w:gridCol w:w="6528"/>
        <w:gridCol w:w="600"/>
      </w:tblGrid>
      <w:tr w:rsidR="00A47B74" w14:paraId="0D70817D"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34ABF70A"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4311D2A"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B38A8A1" w14:textId="77777777" w:rsidR="00A47B74"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7A9F032"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A47B74" w14:paraId="7B69162B"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30244B4A"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A47B74" w14:paraId="589C3061" w14:textId="77777777">
        <w:trPr>
          <w:trHeight w:val="124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98469FC"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7E28D7D"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95ABCF2" w14:textId="77777777" w:rsidR="00A47B7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90F3CCB"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A47B74" w14:paraId="3955DA74"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AF8E428"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商务部分（25分）</w:t>
            </w:r>
          </w:p>
        </w:tc>
      </w:tr>
      <w:tr w:rsidR="00A47B74" w14:paraId="7FC92DF0"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DAA5ACD"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B6A28F6"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32B251F0"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7DFE45AA"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1EC39707"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0859C38" w14:textId="77777777" w:rsidR="00A47B74"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提供近三年（自2022年1月1日至今）赛事活动承办情况，省级学生体育赛事活动每提供一项得2分，国家级学生体育赛事活动每提供一项得3分，最多得15分。</w:t>
            </w:r>
          </w:p>
          <w:p w14:paraId="30C6DE6C" w14:textId="77777777" w:rsidR="00A47B7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84F930D"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A47B74" w14:paraId="46D4C741"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3F456AF"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2FAE5336"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商务</w:t>
            </w:r>
          </w:p>
          <w:p w14:paraId="4DBB1E13"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推广</w:t>
            </w:r>
          </w:p>
          <w:p w14:paraId="1E7DA87B"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业绩</w:t>
            </w:r>
          </w:p>
          <w:p w14:paraId="55B52789"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1BA9D18" w14:textId="77777777" w:rsidR="00A47B7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提供进校园组织开展商务推广及宣传活动情况（全国或省级学生体育赛事活动期间）。每提供一项得3分，最多得10分。</w:t>
            </w:r>
          </w:p>
          <w:p w14:paraId="0F2971E5" w14:textId="77777777" w:rsidR="00A47B74"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4031F4E"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A47B74" w14:paraId="7C3C30D7"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BECF33C"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lastRenderedPageBreak/>
              <w:t>技术部分（55分）</w:t>
            </w:r>
          </w:p>
        </w:tc>
      </w:tr>
      <w:tr w:rsidR="00A47B74" w14:paraId="7B203519" w14:textId="77777777">
        <w:trPr>
          <w:trHeight w:val="1045"/>
        </w:trPr>
        <w:tc>
          <w:tcPr>
            <w:tcW w:w="8716" w:type="dxa"/>
            <w:gridSpan w:val="4"/>
            <w:tcBorders>
              <w:top w:val="nil"/>
              <w:left w:val="single" w:sz="4" w:space="0" w:color="auto"/>
              <w:right w:val="single" w:sz="4" w:space="0" w:color="auto"/>
            </w:tcBorders>
            <w:shd w:val="clear" w:color="auto" w:fill="auto"/>
            <w:vAlign w:val="center"/>
          </w:tcPr>
          <w:p w14:paraId="2C2AA59D" w14:textId="77777777" w:rsidR="00A47B7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A47B74" w14:paraId="3165BEFB" w14:textId="77777777">
        <w:trPr>
          <w:trHeight w:val="1665"/>
        </w:trPr>
        <w:tc>
          <w:tcPr>
            <w:tcW w:w="568" w:type="dxa"/>
            <w:tcBorders>
              <w:left w:val="single" w:sz="4" w:space="0" w:color="auto"/>
              <w:right w:val="single" w:sz="4" w:space="0" w:color="auto"/>
            </w:tcBorders>
            <w:shd w:val="clear" w:color="auto" w:fill="auto"/>
            <w:vAlign w:val="center"/>
          </w:tcPr>
          <w:p w14:paraId="1DA201B6"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6B285FE2"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6F346DC" w14:textId="77777777" w:rsidR="00A47B74"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3DF20CCF" w14:textId="77777777" w:rsidR="00A47B7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5分；</w:t>
            </w:r>
          </w:p>
          <w:p w14:paraId="09E24575" w14:textId="77777777" w:rsidR="00A47B7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描述较具体，体现技术能力，具有一定的经验、优势及对项目的助力，但描述不够具体，得2分；</w:t>
            </w:r>
          </w:p>
          <w:p w14:paraId="488F4E54" w14:textId="77777777" w:rsidR="00A47B7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CBCC887"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47B74" w14:paraId="1D5FC77E"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275C7827"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left w:val="single" w:sz="4" w:space="0" w:color="auto"/>
              <w:bottom w:val="single" w:sz="4" w:space="0" w:color="auto"/>
              <w:right w:val="single" w:sz="4" w:space="0" w:color="auto"/>
            </w:tcBorders>
            <w:shd w:val="clear" w:color="auto" w:fill="auto"/>
          </w:tcPr>
          <w:p w14:paraId="217A4943" w14:textId="77777777" w:rsidR="00A47B74" w:rsidRDefault="00A47B74">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B5941B0" w14:textId="77777777" w:rsidR="00A47B74"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5A39FF89"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7E0D1BAF" w14:textId="77777777" w:rsidR="00A47B7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方案完全满足采购需求，理解项目需求到位，描述详细，细节说明具体，可行性强，针对性强，得5分；</w:t>
            </w:r>
          </w:p>
          <w:p w14:paraId="57EBFE83" w14:textId="77777777" w:rsidR="00A47B7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138FBDD6" w14:textId="77777777" w:rsidR="00A47B7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C7270D8"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47B74" w14:paraId="43D077CF"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E74E903"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61C19CA" w14:textId="77777777" w:rsidR="00A47B7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5F164468" w14:textId="77777777" w:rsidR="00A47B7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44B2471"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01C1FB04"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9C77497"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A47B74" w14:paraId="48980B3A"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F911E73"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D49FFA9" w14:textId="77777777" w:rsidR="00A47B7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4AE1E716" w14:textId="77777777" w:rsidR="00A47B7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76B1806"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能分别提供运动队、技术官员住地到比赛场馆往返接驳，场馆到驻地单程行车时间不超过15分钟。</w:t>
            </w:r>
          </w:p>
          <w:p w14:paraId="428580A3"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6A4BA9E"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A47B74" w14:paraId="27B7B252"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BF38305"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17F60D38"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5565CBE0"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D4B227F" w14:textId="77777777" w:rsidR="00A47B74"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拥有3个符合比赛要求的标准篮球比赛场馆，且3个场馆均在高校内得10分；其中仅有两块场地在高校内得5分。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6773EFA"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A47B74" w14:paraId="6EAD43E9"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D40C1CA"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48573F98" w14:textId="77777777" w:rsidR="00A47B74" w:rsidRDefault="00A47B7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62F828F"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主场馆内场长34米以上，宽22米以上，上空至少10米无任何障碍物。其他场馆场地规格长28米，宽15米；界限外两米必须保证无任何障碍物；篮板支撑必须在端线2米外。</w:t>
            </w:r>
          </w:p>
          <w:p w14:paraId="77B087B4" w14:textId="77777777" w:rsidR="00A47B7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三片场地均符合得5分。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A5309D6"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47B74" w14:paraId="36887EA6"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8133470"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63CF6AA7" w14:textId="77777777" w:rsidR="00A47B74" w:rsidRDefault="00A47B7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73B6AD3"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主场馆需有不少于1500人座席，场馆内至少有一块电子大屏幕，能正常使用。应有100M独立带宽满足直播需要。比赛场地（场馆）具备符合国家级赛事的计时计分系统及裁判员执裁器材。</w:t>
            </w:r>
          </w:p>
          <w:p w14:paraId="2D7DF88B" w14:textId="77777777" w:rsidR="00A47B7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4B4C8CF"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A47B74" w14:paraId="33FE46ED"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D6F6ACA"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11</w:t>
            </w:r>
          </w:p>
        </w:tc>
        <w:tc>
          <w:tcPr>
            <w:tcW w:w="1020" w:type="dxa"/>
            <w:vMerge/>
            <w:tcBorders>
              <w:left w:val="single" w:sz="4" w:space="0" w:color="auto"/>
              <w:right w:val="single" w:sz="4" w:space="0" w:color="auto"/>
            </w:tcBorders>
            <w:shd w:val="clear" w:color="auto" w:fill="auto"/>
            <w:vAlign w:val="center"/>
          </w:tcPr>
          <w:p w14:paraId="2660A1F9" w14:textId="77777777" w:rsidR="00A47B74" w:rsidRDefault="00A47B7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4329815"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比赛中场内距地面一米灯光照度应符合水平照度不少于1000勒克斯、垂直照度不少于1000勒克斯（主场馆需能够满足直播1800勒克斯光源需求）。</w:t>
            </w:r>
          </w:p>
          <w:p w14:paraId="04015A8A" w14:textId="77777777" w:rsidR="00A47B7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提供证明数值得2分</w:t>
            </w:r>
            <w:r>
              <w:rPr>
                <w:rFonts w:ascii="宋体" w:eastAsia="宋体" w:hAnsi="宋体" w:cs="宋体" w:hint="eastAsia"/>
                <w:color w:val="FF0000"/>
              </w:rPr>
              <w:t>，</w:t>
            </w:r>
            <w:r>
              <w:rPr>
                <w:rFonts w:ascii="宋体" w:eastAsia="宋体" w:hAnsi="宋体" w:cs="宋体" w:hint="eastAsia"/>
              </w:rPr>
              <w:t>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2FB0BBE"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A47B74" w14:paraId="30B7B3EE"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CF3AFD7"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6BAD985B" w14:textId="77777777" w:rsidR="00A47B74" w:rsidRDefault="00A47B7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DBABF4F"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场馆</w:t>
            </w:r>
            <w:r>
              <w:rPr>
                <w:rFonts w:ascii="宋体" w:eastAsia="宋体" w:hAnsi="宋体" w:cs="宋体" w:hint="eastAsia"/>
              </w:rPr>
              <w:t>内需设有嘉宾、运动队、技术官员、赞助商等功能用房，房间内配有相对应的所需物品。</w:t>
            </w:r>
          </w:p>
          <w:p w14:paraId="004A3B68" w14:textId="77777777" w:rsidR="00A47B7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w:t>
            </w:r>
            <w:r>
              <w:rPr>
                <w:rFonts w:ascii="宋体" w:eastAsia="宋体" w:hAnsi="宋体" w:cs="宋体" w:hint="eastAsia"/>
                <w:color w:val="FF0000"/>
              </w:rPr>
              <w:t>，</w:t>
            </w:r>
            <w:r>
              <w:rPr>
                <w:rFonts w:ascii="宋体" w:eastAsia="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AD5A214"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A47B74" w14:paraId="56E6E59E"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27E9172"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1C9E900B" w14:textId="77777777" w:rsidR="00A47B74" w:rsidRDefault="00A47B7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A08B05E"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重点场次比赛（例如开幕式、决赛阶段）保障比赛场馆上座率不低于60%。</w:t>
            </w:r>
          </w:p>
          <w:p w14:paraId="0A62CCBC"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满足得2分，不能满足得0分。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B54FFD3"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A47B74" w14:paraId="64C872F1"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303BF6E"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71D3C16A" w14:textId="77777777" w:rsidR="00A47B74" w:rsidRDefault="00A47B7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3AFF36C" w14:textId="77777777" w:rsidR="00A47B74" w:rsidRDefault="00000000">
            <w:pPr>
              <w:pStyle w:val="af6"/>
              <w:spacing w:beforeAutospacing="0" w:afterAutospacing="0" w:line="360" w:lineRule="atLeast"/>
              <w:jc w:val="both"/>
              <w:rPr>
                <w:rFonts w:ascii="宋体" w:hAnsi="宋体" w:cs="宋体" w:hint="eastAsia"/>
              </w:rPr>
            </w:pPr>
            <w:r>
              <w:rPr>
                <w:rFonts w:ascii="宋体" w:hAnsi="宋体" w:cs="宋体" w:hint="eastAsia"/>
              </w:rPr>
              <w:t>各场馆必须保障温度适宜（不低于18℃，不高于24℃）。能满足运动队、技术官员、相关工作人员的用水需求。</w:t>
            </w:r>
          </w:p>
          <w:p w14:paraId="701A5012" w14:textId="77777777" w:rsidR="00A47B74"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C7EBA93"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A47B74" w14:paraId="64A0375F"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8EE63B6"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6C7426FD"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3F08AB13"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A97D8C9" w14:textId="77777777" w:rsidR="00A47B74"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3E646B8A"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w:t>
            </w:r>
            <w:r>
              <w:rPr>
                <w:rFonts w:ascii="宋体" w:hAnsi="宋体" w:cs="宋体" w:hint="eastAsia"/>
                <w:color w:val="FF0000"/>
              </w:rPr>
              <w:t>，</w:t>
            </w:r>
            <w:r>
              <w:rPr>
                <w:rFonts w:ascii="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D7E62C7"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A47B74" w14:paraId="50AA5A58"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179117F"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4CA13B1C" w14:textId="77777777" w:rsidR="00A47B74" w:rsidRDefault="00000000">
            <w:pPr>
              <w:jc w:val="center"/>
              <w:rPr>
                <w:rFonts w:ascii="宋体" w:hAnsi="宋体" w:cs="宋体" w:hint="eastAsia"/>
                <w:color w:val="000000"/>
              </w:rPr>
            </w:pPr>
            <w:r>
              <w:rPr>
                <w:rFonts w:ascii="宋体" w:hAnsi="宋体" w:cs="宋体" w:hint="eastAsia"/>
                <w:color w:val="000000"/>
              </w:rPr>
              <w:t>安全</w:t>
            </w:r>
          </w:p>
          <w:p w14:paraId="60657251" w14:textId="77777777" w:rsidR="00A47B74" w:rsidRDefault="00000000">
            <w:pPr>
              <w:jc w:val="center"/>
              <w:rPr>
                <w:rFonts w:ascii="Times New Roman" w:hAnsi="Times New Roman" w:cs="Times New Roman"/>
                <w:sz w:val="20"/>
                <w:szCs w:val="20"/>
              </w:rPr>
            </w:pPr>
            <w:r>
              <w:rPr>
                <w:rFonts w:ascii="宋体" w:hAnsi="宋体" w:cs="宋体" w:hint="eastAsia"/>
                <w:color w:val="000000"/>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EDF82C4" w14:textId="77777777" w:rsidR="00A47B74"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4FA85DE9"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927A324"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A47B74" w14:paraId="6A80173D"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258B9A3"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0D669A0"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团队</w:t>
            </w:r>
          </w:p>
          <w:p w14:paraId="0C9ED693"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人员</w:t>
            </w:r>
          </w:p>
          <w:p w14:paraId="449A88C3"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77D85FD"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258A435B"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4446CB0E"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6AE8BF7C"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E06EB5C"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47B74" w14:paraId="416ABCE0" w14:textId="77777777">
        <w:trPr>
          <w:trHeight w:val="77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F0871E0"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2057BBD"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768C192"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08D6FBEC"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3A8B4634"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0C111EF2"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7DCEC87"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A47B74" w14:paraId="4E16F783"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6DCC24E"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增值服务（10分）</w:t>
            </w:r>
          </w:p>
        </w:tc>
      </w:tr>
      <w:tr w:rsidR="00A47B74" w14:paraId="226B1A4E"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22239E0"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561325AF" w14:textId="77777777" w:rsidR="00A47B7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增值</w:t>
            </w:r>
          </w:p>
          <w:p w14:paraId="37998636" w14:textId="77777777" w:rsidR="00A47B7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7BEA514"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07CFB37B"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46252689"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1A444018"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75BA8E4"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47B74" w14:paraId="5B244C95"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1DCF642"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14E0063D" w14:textId="77777777" w:rsidR="00A47B74" w:rsidRDefault="00A47B7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15C17D8" w14:textId="77777777" w:rsidR="00A47B7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申请办赛取得比赛属地省级教育行政主管部门（含省学生体育协会）等省、地级相关政府支持函的得5分；无支持函件得0分。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50BA776" w14:textId="77777777" w:rsidR="00A47B7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47B74" w14:paraId="35B51358"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1A9ACD91"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3FCCFA8F" w14:textId="77777777" w:rsidR="00A47B7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7EB3F72C" w14:textId="77777777" w:rsidR="00A47B74" w:rsidRDefault="00A47B74">
      <w:pPr>
        <w:snapToGrid w:val="0"/>
        <w:spacing w:line="400" w:lineRule="exact"/>
        <w:ind w:firstLineChars="236" w:firstLine="566"/>
        <w:rPr>
          <w:rFonts w:ascii="宋体" w:hAnsi="宋体" w:cs="宋体" w:hint="eastAsia"/>
        </w:rPr>
      </w:pPr>
    </w:p>
    <w:p w14:paraId="591E5BE1" w14:textId="77777777" w:rsidR="00A47B74" w:rsidRDefault="00000000">
      <w:pPr>
        <w:widowControl/>
        <w:autoSpaceDE w:val="0"/>
        <w:autoSpaceDN w:val="0"/>
        <w:snapToGrid w:val="0"/>
        <w:spacing w:line="360" w:lineRule="auto"/>
        <w:textAlignment w:val="bottom"/>
        <w:rPr>
          <w:rFonts w:ascii="宋体" w:hAnsi="宋体" w:cs="宋体" w:hint="eastAsia"/>
        </w:rPr>
      </w:pPr>
      <w:bookmarkStart w:id="11" w:name="_Toc477187450"/>
      <w:r>
        <w:rPr>
          <w:rFonts w:ascii="宋体" w:hAnsi="宋体" w:cs="宋体" w:hint="eastAsia"/>
        </w:rPr>
        <w:t>注：最终得分保留小数点后两位。</w:t>
      </w:r>
    </w:p>
    <w:p w14:paraId="7CB79B2E" w14:textId="77777777" w:rsidR="00A47B74" w:rsidRDefault="00A47B74">
      <w:pPr>
        <w:pStyle w:val="10"/>
        <w:snapToGrid w:val="0"/>
        <w:spacing w:line="400" w:lineRule="exact"/>
        <w:rPr>
          <w:rFonts w:ascii="宋体" w:eastAsia="宋体" w:hAnsi="宋体" w:hint="eastAsia"/>
        </w:rPr>
        <w:sectPr w:rsidR="00A47B74">
          <w:footerReference w:type="default" r:id="rId14"/>
          <w:footerReference w:type="first" r:id="rId15"/>
          <w:pgSz w:w="11906" w:h="16838"/>
          <w:pgMar w:top="1440" w:right="1797" w:bottom="1440" w:left="1797" w:header="851" w:footer="992" w:gutter="0"/>
          <w:pgNumType w:start="1"/>
          <w:cols w:space="425"/>
          <w:docGrid w:linePitch="326"/>
        </w:sectPr>
      </w:pPr>
    </w:p>
    <w:p w14:paraId="2AC928C0" w14:textId="77777777" w:rsidR="00A47B74"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022D1D1A" w14:textId="77777777" w:rsidR="00A47B74" w:rsidRDefault="00A47B74">
      <w:pPr>
        <w:snapToGrid w:val="0"/>
        <w:spacing w:line="400" w:lineRule="exact"/>
        <w:jc w:val="center"/>
        <w:rPr>
          <w:rFonts w:ascii="宋体" w:hAnsi="宋体" w:cs="Times New Roman" w:hint="eastAsia"/>
          <w:b/>
          <w:bCs/>
        </w:rPr>
      </w:pPr>
    </w:p>
    <w:p w14:paraId="17C22FA3" w14:textId="77777777" w:rsidR="00A47B74"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0FAA34BF" w14:textId="77777777" w:rsidR="00A47B74" w:rsidRDefault="00A47B74">
      <w:pPr>
        <w:snapToGrid w:val="0"/>
        <w:spacing w:line="400" w:lineRule="exact"/>
        <w:jc w:val="center"/>
        <w:rPr>
          <w:rFonts w:ascii="宋体" w:hAnsi="宋体" w:cs="Times New Roman" w:hint="eastAsia"/>
          <w:b/>
          <w:bCs/>
          <w:sz w:val="32"/>
          <w:szCs w:val="32"/>
        </w:rPr>
      </w:pPr>
    </w:p>
    <w:p w14:paraId="0FB6342B" w14:textId="77777777" w:rsidR="00A47B74"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5BFC129D" w14:textId="77777777" w:rsidR="00A47B7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7062E554" w14:textId="77777777" w:rsidR="00A47B7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1D04AE9F" w14:textId="77777777" w:rsidR="00A47B7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57ABBAD7" w14:textId="77777777" w:rsidR="00A47B7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722BA2F8" w14:textId="77777777" w:rsidR="00A47B74"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0F17EE45" w14:textId="77777777" w:rsidR="00A47B74" w:rsidRDefault="00A47B74">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241C8F61" w14:textId="77777777" w:rsidR="00A47B74"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76B54C8F" w14:textId="77777777" w:rsidR="00A47B7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2446FF5D" w14:textId="77777777" w:rsidR="00A47B7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52BF5E89" w14:textId="77777777" w:rsidR="00A47B7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129AA01D" w14:textId="77777777" w:rsidR="00A47B7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50FD330E" w14:textId="77777777" w:rsidR="00A47B7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1C9C749C" w14:textId="77777777" w:rsidR="00A47B74"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393233F4" w14:textId="77777777" w:rsidR="00A47B74" w:rsidRDefault="00A47B74">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55FFE2B8" w14:textId="77777777" w:rsidR="00A47B74" w:rsidRDefault="00A47B74">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54A986D5" w14:textId="77777777" w:rsidR="00A47B74"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06A678FE" w14:textId="77777777" w:rsidR="00A47B74" w:rsidRDefault="00A47B74">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3B7C530F" w14:textId="77777777" w:rsidR="00A47B7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2B8B356D" w14:textId="77777777" w:rsidR="00A47B7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168D5B4F" w14:textId="77777777" w:rsidR="00A47B74"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47F4AED4" w14:textId="77777777" w:rsidR="00A47B74"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10E3DFA6" w14:textId="77777777" w:rsidR="00A47B74"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1107949C" w14:textId="77777777" w:rsidR="00A47B74"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6ADCEC14"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38599914" w14:textId="77777777" w:rsidR="00A47B7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605257A0" w14:textId="77777777" w:rsidR="00A47B7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51F87A47" w14:textId="77777777" w:rsidR="00A47B74"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4477D7E0" w14:textId="77777777" w:rsidR="00A47B7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44A17D4C" w14:textId="77777777" w:rsidR="00A47B74"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0250AD0C" w14:textId="77777777" w:rsidR="00A47B7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6C0B5011" w14:textId="77777777" w:rsidR="00A47B7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090B8A8D" w14:textId="77777777" w:rsidR="00A47B7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1ACEFCB2"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11C0F85B"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33047DAC"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4E55F551"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52B1095A"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6CC0B53B"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37F59C15"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6471B103"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78A0A2B1"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458E6200" w14:textId="77777777" w:rsidR="00A47B74"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02528407" w14:textId="77777777" w:rsidR="00A47B74"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329FB4D8" w14:textId="77777777" w:rsidR="00A47B74" w:rsidRDefault="00A47B74">
      <w:pPr>
        <w:snapToGrid w:val="0"/>
        <w:spacing w:line="400" w:lineRule="exact"/>
        <w:ind w:right="420" w:firstLineChars="1700" w:firstLine="4080"/>
        <w:rPr>
          <w:rFonts w:ascii="宋体" w:hAnsi="宋体" w:cs="宋体" w:hint="eastAsia"/>
        </w:rPr>
      </w:pPr>
    </w:p>
    <w:p w14:paraId="33E99412" w14:textId="77777777" w:rsidR="00A47B74" w:rsidRDefault="00000000">
      <w:pPr>
        <w:pStyle w:val="33"/>
      </w:pPr>
      <w:r>
        <w:rPr>
          <w:rFonts w:hint="eastAsia"/>
        </w:rPr>
        <w:lastRenderedPageBreak/>
        <w:t>附件</w:t>
      </w:r>
      <w:r>
        <w:rPr>
          <w:rFonts w:hint="eastAsia"/>
        </w:rPr>
        <w:t>2</w:t>
      </w:r>
      <w:r>
        <w:rPr>
          <w:rFonts w:hint="eastAsia"/>
        </w:rPr>
        <w:t>：</w:t>
      </w:r>
    </w:p>
    <w:p w14:paraId="22E2399A" w14:textId="77777777" w:rsidR="00A47B74"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5BC89239" w14:textId="77777777" w:rsidR="00A47B74" w:rsidRDefault="00A47B74">
      <w:pPr>
        <w:rPr>
          <w:rFonts w:ascii="仿宋_GB2312" w:eastAsia="仿宋_GB2312"/>
        </w:rPr>
      </w:pPr>
    </w:p>
    <w:p w14:paraId="389E8746" w14:textId="77777777" w:rsidR="00A47B74" w:rsidRDefault="00000000">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34B857DB" w14:textId="77777777" w:rsidR="00A47B7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1F0F34B8" w14:textId="77777777" w:rsidR="00A47B7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25662740" w14:textId="77777777" w:rsidR="00A47B7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5AFC82C3" w14:textId="77777777" w:rsidR="00A47B74"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24315BBE" w14:textId="77777777" w:rsidR="00A47B74" w:rsidRDefault="00A47B74">
      <w:pPr>
        <w:rPr>
          <w:rFonts w:ascii="宋体" w:hAnsi="宋体" w:cs="宋体" w:hint="eastAsia"/>
        </w:rPr>
      </w:pPr>
    </w:p>
    <w:p w14:paraId="149946E4" w14:textId="77777777" w:rsidR="00A47B74"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57415B83" w14:textId="77777777" w:rsidR="00A47B74" w:rsidRDefault="00A47B74">
      <w:pPr>
        <w:rPr>
          <w:rFonts w:ascii="宋体" w:hAnsi="宋体" w:cs="宋体" w:hint="eastAsia"/>
        </w:rPr>
      </w:pPr>
    </w:p>
    <w:p w14:paraId="0160A3C2" w14:textId="77777777" w:rsidR="00A47B74"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737703EB" w14:textId="77777777" w:rsidR="00A47B74" w:rsidRDefault="00A47B74">
      <w:pPr>
        <w:rPr>
          <w:rFonts w:ascii="宋体" w:hAnsi="宋体" w:cs="宋体" w:hint="eastAsia"/>
        </w:rPr>
      </w:pPr>
    </w:p>
    <w:p w14:paraId="37DE424A" w14:textId="77777777" w:rsidR="00A47B74" w:rsidRDefault="00000000">
      <w:pPr>
        <w:rPr>
          <w:rFonts w:ascii="宋体" w:hAnsi="宋体" w:cs="宋体" w:hint="eastAsia"/>
        </w:rPr>
      </w:pPr>
      <w:r>
        <w:rPr>
          <w:rFonts w:ascii="宋体" w:hAnsi="宋体" w:cs="宋体" w:hint="eastAsia"/>
        </w:rPr>
        <w:t>请供应商提供下列银行相关信息：</w:t>
      </w:r>
    </w:p>
    <w:p w14:paraId="64A1CFE5" w14:textId="77777777" w:rsidR="00A47B74"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2EB17B2E" w14:textId="77777777" w:rsidR="00A47B74"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69CF5845" w14:textId="77777777" w:rsidR="00A47B74"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527A309F" w14:textId="77777777" w:rsidR="00A47B74" w:rsidRDefault="00A47B74">
      <w:pPr>
        <w:rPr>
          <w:rFonts w:ascii="宋体" w:hAnsi="宋体" w:cs="宋体" w:hint="eastAsia"/>
        </w:rPr>
      </w:pPr>
    </w:p>
    <w:p w14:paraId="34A830A2" w14:textId="77777777" w:rsidR="00A47B74" w:rsidRDefault="00A47B74">
      <w:pPr>
        <w:ind w:right="160"/>
        <w:jc w:val="right"/>
        <w:rPr>
          <w:rFonts w:ascii="宋体" w:hAnsi="宋体" w:cs="宋体" w:hint="eastAsia"/>
        </w:rPr>
      </w:pPr>
    </w:p>
    <w:p w14:paraId="335E8DC5" w14:textId="77777777" w:rsidR="00A47B74" w:rsidRDefault="00000000">
      <w:pPr>
        <w:ind w:right="160"/>
        <w:jc w:val="right"/>
        <w:rPr>
          <w:rFonts w:ascii="宋体" w:hAnsi="宋体" w:cs="宋体" w:hint="eastAsia"/>
        </w:rPr>
      </w:pPr>
      <w:r>
        <w:rPr>
          <w:rFonts w:ascii="宋体" w:hAnsi="宋体" w:cs="宋体" w:hint="eastAsia"/>
        </w:rPr>
        <w:t>供应商名称：（加盖财务专用章）</w:t>
      </w:r>
    </w:p>
    <w:p w14:paraId="4D718D04" w14:textId="77777777" w:rsidR="00A47B74"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183BB31D" w14:textId="77777777" w:rsidR="00A47B74" w:rsidRDefault="00A47B74">
      <w:pPr>
        <w:snapToGrid w:val="0"/>
        <w:spacing w:line="400" w:lineRule="exact"/>
        <w:ind w:right="420" w:firstLineChars="1700" w:firstLine="4080"/>
        <w:rPr>
          <w:rFonts w:ascii="宋体" w:hAnsi="宋体" w:cs="宋体" w:hint="eastAsia"/>
        </w:rPr>
      </w:pPr>
    </w:p>
    <w:sectPr w:rsidR="00A47B74">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F0849" w14:textId="77777777" w:rsidR="00166670" w:rsidRDefault="00166670">
      <w:pPr>
        <w:spacing w:line="240" w:lineRule="auto"/>
      </w:pPr>
      <w:r>
        <w:separator/>
      </w:r>
    </w:p>
  </w:endnote>
  <w:endnote w:type="continuationSeparator" w:id="0">
    <w:p w14:paraId="3EBF71B2" w14:textId="77777777" w:rsidR="00166670" w:rsidRDefault="001666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3416D" w14:textId="77777777" w:rsidR="00A47B74" w:rsidRDefault="00A47B74">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7A2C2" w14:textId="77777777" w:rsidR="00A47B74" w:rsidRDefault="00A47B74">
    <w:pPr>
      <w:spacing w:line="240" w:lineRule="auto"/>
      <w:rPr>
        <w:rFonts w:cs="Times New Roman"/>
      </w:rPr>
    </w:pPr>
  </w:p>
  <w:p w14:paraId="2E2BCB30" w14:textId="77777777" w:rsidR="00A47B74" w:rsidRDefault="00A47B7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27CE3" w14:textId="77777777" w:rsidR="00A47B74" w:rsidRDefault="00A47B74">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B6A17" w14:textId="77777777" w:rsidR="00A47B74" w:rsidRDefault="00000000">
    <w:pPr>
      <w:spacing w:line="240" w:lineRule="auto"/>
    </w:pPr>
    <w:r>
      <w:rPr>
        <w:noProof/>
      </w:rPr>
      <mc:AlternateContent>
        <mc:Choice Requires="wps">
          <w:drawing>
            <wp:anchor distT="0" distB="0" distL="114300" distR="114300" simplePos="0" relativeHeight="251659264" behindDoc="0" locked="0" layoutInCell="1" allowOverlap="1" wp14:anchorId="7DD6D667" wp14:editId="35EC29BA">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70356F" w14:textId="77777777" w:rsidR="00A47B74"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7DD6D667"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6D70356F" w14:textId="77777777" w:rsidR="00A47B74"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9E577" w14:textId="77777777" w:rsidR="00A47B74" w:rsidRDefault="00000000">
    <w:pPr>
      <w:pStyle w:val="af2"/>
    </w:pPr>
    <w:r>
      <w:rPr>
        <w:noProof/>
      </w:rPr>
      <mc:AlternateContent>
        <mc:Choice Requires="wps">
          <w:drawing>
            <wp:anchor distT="0" distB="0" distL="114300" distR="114300" simplePos="0" relativeHeight="251660288" behindDoc="0" locked="0" layoutInCell="1" allowOverlap="1" wp14:anchorId="4009853C" wp14:editId="48491F45">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41770E" w14:textId="77777777" w:rsidR="00A47B74"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4009853C"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3841770E" w14:textId="77777777" w:rsidR="00A47B74"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01A756" w14:textId="77777777" w:rsidR="00166670" w:rsidRDefault="00166670">
      <w:pPr>
        <w:spacing w:line="240" w:lineRule="auto"/>
      </w:pPr>
      <w:r>
        <w:separator/>
      </w:r>
    </w:p>
  </w:footnote>
  <w:footnote w:type="continuationSeparator" w:id="0">
    <w:p w14:paraId="694EAA7E" w14:textId="77777777" w:rsidR="00166670" w:rsidRDefault="0016667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A1FBE" w14:textId="77777777" w:rsidR="00A47B74" w:rsidRDefault="00A47B74">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7484" w14:textId="77777777" w:rsidR="00A47B74" w:rsidRDefault="00A47B74">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CF25D" w14:textId="77777777" w:rsidR="00A47B74" w:rsidRDefault="00A47B74">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1259218221">
    <w:abstractNumId w:val="4"/>
  </w:num>
  <w:num w:numId="2" w16cid:durableId="113601607">
    <w:abstractNumId w:val="5"/>
  </w:num>
  <w:num w:numId="3" w16cid:durableId="508520020">
    <w:abstractNumId w:val="7"/>
  </w:num>
  <w:num w:numId="4" w16cid:durableId="1646084203">
    <w:abstractNumId w:val="6"/>
  </w:num>
  <w:num w:numId="5" w16cid:durableId="440957547">
    <w:abstractNumId w:val="0"/>
  </w:num>
  <w:num w:numId="6" w16cid:durableId="1040285374">
    <w:abstractNumId w:val="1"/>
  </w:num>
  <w:num w:numId="7" w16cid:durableId="935987585">
    <w:abstractNumId w:val="8"/>
  </w:num>
  <w:num w:numId="8" w16cid:durableId="871109441">
    <w:abstractNumId w:val="3"/>
  </w:num>
  <w:num w:numId="9" w16cid:durableId="20204250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IwNmI4MWMwYjc4NGFjYWJkYzU1MDRhNzE5NzYwMWEifQ=="/>
  </w:docVars>
  <w:rsids>
    <w:rsidRoot w:val="009912FC"/>
    <w:rsid w:val="AE5F0C3D"/>
    <w:rsid w:val="BBFD7AC7"/>
    <w:rsid w:val="CDCB783C"/>
    <w:rsid w:val="EB727B6A"/>
    <w:rsid w:val="EF6A7021"/>
    <w:rsid w:val="EF6F47EE"/>
    <w:rsid w:val="EF997364"/>
    <w:rsid w:val="F6ED3B8E"/>
    <w:rsid w:val="FAFF588E"/>
    <w:rsid w:val="FDFD322C"/>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6670"/>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47B74"/>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C0C"/>
    <w:rsid w:val="00C60F53"/>
    <w:rsid w:val="00C61B10"/>
    <w:rsid w:val="00C620FC"/>
    <w:rsid w:val="00C625E7"/>
    <w:rsid w:val="00C63E6B"/>
    <w:rsid w:val="00C6487E"/>
    <w:rsid w:val="00C6493E"/>
    <w:rsid w:val="00C658BA"/>
    <w:rsid w:val="00C7104D"/>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840641"/>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3630DE2"/>
    <w:rsid w:val="148220D1"/>
    <w:rsid w:val="14BA0544"/>
    <w:rsid w:val="14CF6C0E"/>
    <w:rsid w:val="158A0BB9"/>
    <w:rsid w:val="15D9499C"/>
    <w:rsid w:val="16277178"/>
    <w:rsid w:val="16E06BE2"/>
    <w:rsid w:val="16F8321E"/>
    <w:rsid w:val="17151C17"/>
    <w:rsid w:val="17BC2BB4"/>
    <w:rsid w:val="18631469"/>
    <w:rsid w:val="18AD1450"/>
    <w:rsid w:val="19337EE2"/>
    <w:rsid w:val="1A101774"/>
    <w:rsid w:val="1A271AB1"/>
    <w:rsid w:val="1A893764"/>
    <w:rsid w:val="1B506DE6"/>
    <w:rsid w:val="1B981952"/>
    <w:rsid w:val="1C30331C"/>
    <w:rsid w:val="1D0F34DD"/>
    <w:rsid w:val="1D1565AF"/>
    <w:rsid w:val="1D2572EE"/>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5F11A2C"/>
    <w:rsid w:val="470E1780"/>
    <w:rsid w:val="479A1DAC"/>
    <w:rsid w:val="49497CF7"/>
    <w:rsid w:val="49D767A1"/>
    <w:rsid w:val="4B2D52EB"/>
    <w:rsid w:val="4BCB4884"/>
    <w:rsid w:val="4BDB2578"/>
    <w:rsid w:val="4D6A070F"/>
    <w:rsid w:val="4D7032BB"/>
    <w:rsid w:val="4DAE7CEA"/>
    <w:rsid w:val="4DF66C16"/>
    <w:rsid w:val="4E1B79E0"/>
    <w:rsid w:val="4EC54E1A"/>
    <w:rsid w:val="4FF4729B"/>
    <w:rsid w:val="501F49FD"/>
    <w:rsid w:val="505867BC"/>
    <w:rsid w:val="5084370F"/>
    <w:rsid w:val="50A13664"/>
    <w:rsid w:val="50C43A99"/>
    <w:rsid w:val="51114346"/>
    <w:rsid w:val="52685B92"/>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9F1E8F"/>
    <w:rsid w:val="60AE1BB1"/>
    <w:rsid w:val="60CB58B3"/>
    <w:rsid w:val="60DB1BC7"/>
    <w:rsid w:val="63D336DD"/>
    <w:rsid w:val="64080939"/>
    <w:rsid w:val="64492726"/>
    <w:rsid w:val="64837FC2"/>
    <w:rsid w:val="64995204"/>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2946F8C"/>
    <w:rsid w:val="73DE28F7"/>
    <w:rsid w:val="742C30EE"/>
    <w:rsid w:val="74783518"/>
    <w:rsid w:val="752E4C78"/>
    <w:rsid w:val="77972F48"/>
    <w:rsid w:val="77C256A5"/>
    <w:rsid w:val="77CC45F6"/>
    <w:rsid w:val="77FF289B"/>
    <w:rsid w:val="77FFF345"/>
    <w:rsid w:val="7850571A"/>
    <w:rsid w:val="787E1A12"/>
    <w:rsid w:val="78941235"/>
    <w:rsid w:val="7BB0282A"/>
    <w:rsid w:val="7D2D53B2"/>
    <w:rsid w:val="7D4BB9EC"/>
    <w:rsid w:val="7E1D36F5"/>
    <w:rsid w:val="7F02766D"/>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DE0342B"/>
  <w15:docId w15:val="{B47B9D60-12D0-4FA3-AEDD-B6C660582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2073</Words>
  <Characters>11822</Characters>
  <Application>Microsoft Office Word</Application>
  <DocSecurity>0</DocSecurity>
  <Lines>98</Lines>
  <Paragraphs>27</Paragraphs>
  <ScaleCrop>false</ScaleCrop>
  <Company>Microsoft</Company>
  <LinksUpToDate>false</LinksUpToDate>
  <CharactersWithSpaces>13868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9</cp:revision>
  <cp:lastPrinted>2025-02-20T01:43:00Z</cp:lastPrinted>
  <dcterms:created xsi:type="dcterms:W3CDTF">2024-03-03T09:51:00Z</dcterms:created>
  <dcterms:modified xsi:type="dcterms:W3CDTF">2025-02-21T01:13:00Z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B2F9D188F4354A25B7FCE9A4883DD001_13</vt:lpwstr>
  </property>
  <property fmtid="{D5CDD505-2E9C-101B-9397-08002B2CF9AE}" pid="4" name="KSOTemplateDocerSaveRecord">
    <vt:lpwstr>eyJoZGlkIjoiNTIwNmI4MWMwYjc4NGFjYWJkYzU1MDRhNzE5NzYwMWEiLCJ1c2VySWQiOiIxNTU1Mjc2NTk2In0=</vt:lpwstr>
  </property>
</Properties>
</file>