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1C23F9" w14:textId="77777777" w:rsidR="004D10D6" w:rsidRDefault="004D10D6">
      <w:pPr>
        <w:snapToGrid w:val="0"/>
        <w:spacing w:line="400" w:lineRule="exact"/>
        <w:jc w:val="center"/>
        <w:rPr>
          <w:rFonts w:ascii="宋体" w:hAnsi="宋体" w:cs="Times New Roman" w:hint="eastAsia"/>
          <w:sz w:val="72"/>
          <w:szCs w:val="72"/>
        </w:rPr>
      </w:pPr>
    </w:p>
    <w:p w14:paraId="299CDCA7" w14:textId="77777777" w:rsidR="004D10D6" w:rsidRDefault="004D10D6">
      <w:pPr>
        <w:snapToGrid w:val="0"/>
        <w:spacing w:line="400" w:lineRule="exact"/>
        <w:jc w:val="center"/>
        <w:rPr>
          <w:rFonts w:ascii="宋体" w:hAnsi="宋体" w:cs="Times New Roman" w:hint="eastAsia"/>
          <w:sz w:val="72"/>
          <w:szCs w:val="72"/>
        </w:rPr>
      </w:pPr>
    </w:p>
    <w:p w14:paraId="01C9BA4E" w14:textId="77777777" w:rsidR="004D10D6" w:rsidRDefault="004D10D6">
      <w:pPr>
        <w:snapToGrid w:val="0"/>
        <w:spacing w:line="400" w:lineRule="exact"/>
        <w:jc w:val="center"/>
        <w:rPr>
          <w:rFonts w:ascii="宋体" w:hAnsi="宋体" w:cs="Times New Roman" w:hint="eastAsia"/>
          <w:sz w:val="72"/>
          <w:szCs w:val="72"/>
        </w:rPr>
      </w:pPr>
    </w:p>
    <w:p w14:paraId="32FCE853" w14:textId="77777777" w:rsidR="004D10D6" w:rsidRDefault="004D10D6">
      <w:pPr>
        <w:snapToGrid w:val="0"/>
        <w:spacing w:line="400" w:lineRule="exact"/>
        <w:jc w:val="center"/>
        <w:rPr>
          <w:rFonts w:ascii="宋体" w:hAnsi="宋体" w:cs="Times New Roman" w:hint="eastAsia"/>
          <w:sz w:val="72"/>
          <w:szCs w:val="72"/>
        </w:rPr>
      </w:pPr>
    </w:p>
    <w:p w14:paraId="2B699584" w14:textId="77777777" w:rsidR="004D10D6"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中国学生体育联合会</w:t>
      </w:r>
    </w:p>
    <w:p w14:paraId="0C99BFE0" w14:textId="77777777" w:rsidR="004D10D6" w:rsidRDefault="00000000">
      <w:pPr>
        <w:snapToGrid w:val="0"/>
        <w:spacing w:line="360" w:lineRule="auto"/>
        <w:ind w:left="420" w:hanging="420"/>
        <w:jc w:val="center"/>
        <w:rPr>
          <w:rFonts w:ascii="宋体" w:hAnsi="宋体" w:cs="Times New Roman" w:hint="eastAsia"/>
          <w:sz w:val="44"/>
          <w:szCs w:val="44"/>
        </w:rPr>
      </w:pPr>
      <w:r>
        <w:rPr>
          <w:rFonts w:ascii="宋体" w:hAnsi="宋体" w:cs="Times New Roman" w:hint="eastAsia"/>
          <w:sz w:val="44"/>
          <w:szCs w:val="44"/>
        </w:rPr>
        <w:t>2024-2025耐克中国高中篮球联赛</w:t>
      </w:r>
    </w:p>
    <w:p w14:paraId="01629C77" w14:textId="77777777" w:rsidR="004D10D6" w:rsidRDefault="00000000">
      <w:pPr>
        <w:snapToGrid w:val="0"/>
        <w:spacing w:line="360" w:lineRule="auto"/>
        <w:ind w:left="420" w:hanging="420"/>
        <w:jc w:val="center"/>
        <w:rPr>
          <w:rFonts w:ascii="宋体" w:hAnsi="宋体" w:cs="方正小标宋简体" w:hint="eastAsia"/>
          <w:sz w:val="48"/>
          <w:szCs w:val="48"/>
        </w:rPr>
      </w:pPr>
      <w:r>
        <w:rPr>
          <w:rFonts w:ascii="宋体" w:hAnsi="宋体" w:cs="Times New Roman" w:hint="eastAsia"/>
          <w:sz w:val="44"/>
          <w:szCs w:val="44"/>
        </w:rPr>
        <w:t>（南区赛）竞赛组织承办服务</w:t>
      </w:r>
    </w:p>
    <w:p w14:paraId="3F193B86" w14:textId="77777777" w:rsidR="004D10D6" w:rsidRDefault="004D10D6">
      <w:pPr>
        <w:snapToGrid w:val="0"/>
        <w:spacing w:line="360" w:lineRule="auto"/>
        <w:jc w:val="center"/>
        <w:rPr>
          <w:rFonts w:ascii="宋体" w:hAnsi="宋体" w:cs="方正小标宋简体" w:hint="eastAsia"/>
          <w:sz w:val="84"/>
          <w:szCs w:val="84"/>
        </w:rPr>
      </w:pPr>
    </w:p>
    <w:p w14:paraId="460D69A9" w14:textId="77777777" w:rsidR="004D10D6" w:rsidRDefault="00000000">
      <w:pPr>
        <w:snapToGrid w:val="0"/>
        <w:spacing w:line="360" w:lineRule="auto"/>
        <w:jc w:val="center"/>
        <w:rPr>
          <w:rFonts w:ascii="宋体" w:hAnsi="宋体" w:cs="方正小标宋简体" w:hint="eastAsia"/>
          <w:sz w:val="84"/>
          <w:szCs w:val="84"/>
        </w:rPr>
      </w:pPr>
      <w:r>
        <w:rPr>
          <w:rFonts w:ascii="宋体" w:hAnsi="宋体" w:cs="方正小标宋简体" w:hint="eastAsia"/>
          <w:sz w:val="84"/>
          <w:szCs w:val="84"/>
        </w:rPr>
        <w:t>征集文件</w:t>
      </w:r>
    </w:p>
    <w:p w14:paraId="0B9B3F81" w14:textId="77777777" w:rsidR="004D10D6" w:rsidRDefault="004D10D6">
      <w:pPr>
        <w:snapToGrid w:val="0"/>
        <w:spacing w:line="360" w:lineRule="auto"/>
        <w:jc w:val="both"/>
        <w:rPr>
          <w:rFonts w:ascii="宋体" w:hAnsi="宋体" w:cs="Times New Roman" w:hint="eastAsia"/>
          <w:sz w:val="84"/>
          <w:szCs w:val="84"/>
        </w:rPr>
      </w:pPr>
    </w:p>
    <w:p w14:paraId="5DDFF9CC" w14:textId="77777777" w:rsidR="004D10D6" w:rsidRDefault="00000000">
      <w:pPr>
        <w:snapToGrid w:val="0"/>
        <w:spacing w:line="360" w:lineRule="auto"/>
        <w:jc w:val="both"/>
        <w:rPr>
          <w:rFonts w:ascii="宋体" w:hAnsi="宋体" w:cs="Times New Roman" w:hint="eastAsia"/>
          <w:sz w:val="32"/>
          <w:szCs w:val="32"/>
        </w:rPr>
      </w:pPr>
      <w:r>
        <w:rPr>
          <w:rFonts w:ascii="宋体" w:hAnsi="宋体" w:cs="Times New Roman" w:hint="eastAsia"/>
          <w:sz w:val="32"/>
          <w:szCs w:val="32"/>
        </w:rPr>
        <w:tab/>
      </w:r>
    </w:p>
    <w:p w14:paraId="747F0151" w14:textId="77777777" w:rsidR="004D10D6" w:rsidRDefault="004D10D6">
      <w:pPr>
        <w:snapToGrid w:val="0"/>
        <w:spacing w:line="360" w:lineRule="auto"/>
        <w:ind w:firstLineChars="100" w:firstLine="320"/>
        <w:jc w:val="both"/>
        <w:rPr>
          <w:rFonts w:ascii="宋体" w:hAnsi="宋体" w:cs="楷体_GB2312" w:hint="eastAsia"/>
          <w:sz w:val="32"/>
          <w:szCs w:val="32"/>
        </w:rPr>
      </w:pPr>
    </w:p>
    <w:p w14:paraId="47626415" w14:textId="77777777" w:rsidR="004D10D6" w:rsidRDefault="00000000">
      <w:pPr>
        <w:snapToGrid w:val="0"/>
        <w:spacing w:line="360" w:lineRule="auto"/>
        <w:ind w:firstLineChars="650" w:firstLine="2080"/>
        <w:jc w:val="both"/>
        <w:rPr>
          <w:rFonts w:ascii="宋体" w:hAnsi="宋体" w:cs="Times New Roman" w:hint="eastAsia"/>
          <w:sz w:val="32"/>
          <w:szCs w:val="32"/>
        </w:rPr>
      </w:pPr>
      <w:r>
        <w:rPr>
          <w:rFonts w:ascii="宋体" w:hAnsi="宋体" w:cs="楷体_GB2312" w:hint="eastAsia"/>
          <w:sz w:val="32"/>
          <w:szCs w:val="32"/>
        </w:rPr>
        <w:t>采购人：中国学生体育联合会</w:t>
      </w:r>
    </w:p>
    <w:p w14:paraId="24A64396" w14:textId="77777777" w:rsidR="004D10D6" w:rsidRDefault="004D10D6">
      <w:pPr>
        <w:snapToGrid w:val="0"/>
        <w:spacing w:line="360" w:lineRule="auto"/>
        <w:jc w:val="both"/>
        <w:rPr>
          <w:rFonts w:ascii="宋体" w:hAnsi="宋体" w:cs="Times New Roman" w:hint="eastAsia"/>
          <w:sz w:val="32"/>
          <w:szCs w:val="32"/>
        </w:rPr>
      </w:pPr>
    </w:p>
    <w:p w14:paraId="197B8FAF" w14:textId="77777777" w:rsidR="004D10D6" w:rsidRDefault="004D10D6">
      <w:pPr>
        <w:snapToGrid w:val="0"/>
        <w:spacing w:line="360" w:lineRule="auto"/>
        <w:jc w:val="both"/>
        <w:rPr>
          <w:rFonts w:ascii="宋体" w:hAnsi="宋体" w:cs="Times New Roman" w:hint="eastAsia"/>
          <w:sz w:val="32"/>
          <w:szCs w:val="32"/>
        </w:rPr>
      </w:pPr>
    </w:p>
    <w:p w14:paraId="3443FD46" w14:textId="77777777" w:rsidR="004D10D6" w:rsidRDefault="004D10D6">
      <w:pPr>
        <w:snapToGrid w:val="0"/>
        <w:spacing w:line="360" w:lineRule="auto"/>
        <w:rPr>
          <w:rFonts w:ascii="宋体" w:hAnsi="宋体" w:cs="Times New Roman" w:hint="eastAsia"/>
          <w:sz w:val="32"/>
          <w:szCs w:val="32"/>
        </w:rPr>
      </w:pPr>
    </w:p>
    <w:p w14:paraId="2F5831F5" w14:textId="77777777" w:rsidR="004D10D6" w:rsidRDefault="00000000">
      <w:pPr>
        <w:jc w:val="center"/>
        <w:rPr>
          <w:rFonts w:ascii="宋体" w:hAnsi="宋体" w:cs="楷体_GB2312" w:hint="eastAsia"/>
          <w:sz w:val="32"/>
          <w:szCs w:val="32"/>
        </w:rPr>
        <w:sectPr w:rsidR="004D10D6">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0"/>
          <w:cols w:space="425"/>
          <w:titlePg/>
          <w:docGrid w:linePitch="326"/>
        </w:sectPr>
      </w:pPr>
      <w:r>
        <w:rPr>
          <w:rFonts w:ascii="宋体" w:hAnsi="宋体" w:cs="楷体_GB2312" w:hint="eastAsia"/>
          <w:sz w:val="32"/>
          <w:szCs w:val="32"/>
        </w:rPr>
        <w:t>2025年1月</w:t>
      </w:r>
      <w:bookmarkStart w:id="0" w:name="_Toc477187445"/>
      <w:bookmarkStart w:id="1" w:name="_Toc469484212"/>
      <w:bookmarkStart w:id="2" w:name="_Toc328815981"/>
      <w:bookmarkStart w:id="3" w:name="_Toc1226"/>
    </w:p>
    <w:p w14:paraId="65816170" w14:textId="77777777" w:rsidR="004D10D6" w:rsidRDefault="004D10D6">
      <w:pPr>
        <w:pStyle w:val="ab"/>
        <w:rPr>
          <w:rFonts w:hint="eastAsia"/>
        </w:rPr>
      </w:pPr>
    </w:p>
    <w:p w14:paraId="2F83F2EF" w14:textId="77777777" w:rsidR="004D10D6" w:rsidRDefault="00000000">
      <w:pPr>
        <w:snapToGrid w:val="0"/>
        <w:spacing w:line="560" w:lineRule="exact"/>
        <w:jc w:val="center"/>
        <w:outlineLvl w:val="0"/>
        <w:rPr>
          <w:rFonts w:ascii="宋体" w:hAnsi="宋体" w:cs="Times New Roman" w:hint="eastAsia"/>
          <w:b/>
          <w:bCs/>
          <w:sz w:val="44"/>
          <w:szCs w:val="44"/>
        </w:rPr>
      </w:pPr>
      <w:bookmarkStart w:id="4" w:name="_Toc159495138"/>
      <w:r>
        <w:rPr>
          <w:rFonts w:ascii="宋体" w:hAnsi="宋体" w:cs="方正小标宋简体" w:hint="eastAsia"/>
          <w:b/>
          <w:bCs/>
          <w:kern w:val="44"/>
          <w:sz w:val="44"/>
          <w:szCs w:val="44"/>
        </w:rPr>
        <w:t>目</w:t>
      </w:r>
      <w:r>
        <w:rPr>
          <w:rFonts w:ascii="宋体" w:hAnsi="宋体" w:cs="方正小标宋简体"/>
          <w:b/>
          <w:bCs/>
          <w:kern w:val="44"/>
          <w:sz w:val="44"/>
          <w:szCs w:val="44"/>
        </w:rPr>
        <w:t xml:space="preserve">  </w:t>
      </w:r>
      <w:r>
        <w:rPr>
          <w:rFonts w:ascii="宋体" w:hAnsi="宋体" w:cs="方正小标宋简体" w:hint="eastAsia"/>
          <w:b/>
          <w:bCs/>
          <w:kern w:val="44"/>
          <w:sz w:val="44"/>
          <w:szCs w:val="44"/>
        </w:rPr>
        <w:t>录</w:t>
      </w:r>
      <w:bookmarkEnd w:id="0"/>
      <w:bookmarkEnd w:id="1"/>
      <w:bookmarkEnd w:id="2"/>
      <w:bookmarkEnd w:id="3"/>
      <w:bookmarkEnd w:id="4"/>
    </w:p>
    <w:p w14:paraId="740B8E37" w14:textId="77777777" w:rsidR="004D10D6" w:rsidRDefault="00000000">
      <w:pPr>
        <w:pStyle w:val="TOC1"/>
        <w:tabs>
          <w:tab w:val="right" w:leader="dot" w:pos="8302"/>
        </w:tabs>
        <w:rPr>
          <w:rFonts w:asciiTheme="minorHAnsi" w:eastAsiaTheme="minorEastAsia" w:hAnsiTheme="minorHAnsi" w:cstheme="minorBidi"/>
          <w:kern w:val="2"/>
          <w:sz w:val="21"/>
          <w:szCs w:val="22"/>
        </w:rPr>
      </w:pPr>
      <w:r>
        <w:rPr>
          <w:rFonts w:ascii="宋体" w:hAnsi="宋体" w:cs="仿宋"/>
        </w:rPr>
        <w:fldChar w:fldCharType="begin"/>
      </w:r>
      <w:r>
        <w:rPr>
          <w:rFonts w:ascii="宋体" w:hAnsi="宋体" w:cs="仿宋"/>
        </w:rPr>
        <w:instrText xml:space="preserve">TOC \o "1-1" \h \u </w:instrText>
      </w:r>
      <w:r>
        <w:rPr>
          <w:rFonts w:ascii="宋体" w:hAnsi="宋体" w:cs="仿宋"/>
        </w:rPr>
        <w:fldChar w:fldCharType="separate"/>
      </w:r>
      <w:hyperlink w:anchor="_Toc159495138" w:history="1">
        <w:r w:rsidR="004D10D6">
          <w:rPr>
            <w:rStyle w:val="afe"/>
            <w:rFonts w:ascii="宋体" w:hAnsi="宋体" w:cs="方正小标宋简体" w:hint="eastAsia"/>
            <w:b/>
            <w:bCs/>
            <w:kern w:val="44"/>
          </w:rPr>
          <w:t>目</w:t>
        </w:r>
        <w:r w:rsidR="004D10D6">
          <w:rPr>
            <w:rStyle w:val="afe"/>
            <w:rFonts w:ascii="宋体" w:hAnsi="宋体" w:cs="方正小标宋简体"/>
            <w:b/>
            <w:bCs/>
            <w:kern w:val="44"/>
          </w:rPr>
          <w:t xml:space="preserve">  </w:t>
        </w:r>
        <w:r w:rsidR="004D10D6">
          <w:rPr>
            <w:rStyle w:val="afe"/>
            <w:rFonts w:ascii="宋体" w:hAnsi="宋体" w:cs="方正小标宋简体" w:hint="eastAsia"/>
            <w:b/>
            <w:bCs/>
            <w:kern w:val="44"/>
          </w:rPr>
          <w:t>录</w:t>
        </w:r>
        <w:r w:rsidR="004D10D6">
          <w:tab/>
        </w:r>
        <w:r w:rsidR="004D10D6">
          <w:fldChar w:fldCharType="begin"/>
        </w:r>
        <w:r w:rsidR="004D10D6">
          <w:instrText xml:space="preserve"> PAGEREF _Toc159495138 \h </w:instrText>
        </w:r>
        <w:r w:rsidR="004D10D6">
          <w:fldChar w:fldCharType="separate"/>
        </w:r>
        <w:r w:rsidR="004D10D6">
          <w:t>1</w:t>
        </w:r>
        <w:r w:rsidR="004D10D6">
          <w:fldChar w:fldCharType="end"/>
        </w:r>
      </w:hyperlink>
    </w:p>
    <w:p w14:paraId="7A5BDA8C" w14:textId="77777777" w:rsidR="004D10D6" w:rsidRDefault="004D10D6">
      <w:pPr>
        <w:pStyle w:val="TOC1"/>
        <w:tabs>
          <w:tab w:val="right" w:leader="dot" w:pos="8302"/>
        </w:tabs>
        <w:rPr>
          <w:rFonts w:asciiTheme="minorHAnsi" w:eastAsiaTheme="minorEastAsia" w:hAnsiTheme="minorHAnsi" w:cstheme="minorBidi"/>
          <w:kern w:val="2"/>
          <w:sz w:val="21"/>
          <w:szCs w:val="22"/>
        </w:rPr>
      </w:pPr>
      <w:hyperlink w:anchor="_Toc159495139" w:history="1">
        <w:r>
          <w:rPr>
            <w:rStyle w:val="afe"/>
            <w:rFonts w:ascii="宋体" w:hAnsi="宋体" w:hint="eastAsia"/>
          </w:rPr>
          <w:t>第一章</w:t>
        </w:r>
        <w:r>
          <w:rPr>
            <w:rStyle w:val="afe"/>
            <w:rFonts w:ascii="宋体" w:hAnsi="宋体"/>
          </w:rPr>
          <w:t xml:space="preserve"> </w:t>
        </w:r>
        <w:r>
          <w:rPr>
            <w:rStyle w:val="afe"/>
            <w:rFonts w:ascii="宋体" w:hAnsi="宋体" w:hint="eastAsia"/>
          </w:rPr>
          <w:t>征集公告</w:t>
        </w:r>
        <w:r>
          <w:tab/>
        </w:r>
        <w:r>
          <w:fldChar w:fldCharType="begin"/>
        </w:r>
        <w:r>
          <w:instrText xml:space="preserve"> PAGEREF _Toc159495139 \h </w:instrText>
        </w:r>
        <w:r>
          <w:fldChar w:fldCharType="separate"/>
        </w:r>
        <w:r>
          <w:t>2</w:t>
        </w:r>
        <w:r>
          <w:fldChar w:fldCharType="end"/>
        </w:r>
      </w:hyperlink>
    </w:p>
    <w:p w14:paraId="30DC35C1" w14:textId="77777777" w:rsidR="004D10D6" w:rsidRDefault="004D10D6">
      <w:pPr>
        <w:pStyle w:val="TOC1"/>
        <w:tabs>
          <w:tab w:val="right" w:leader="dot" w:pos="8302"/>
        </w:tabs>
        <w:rPr>
          <w:rFonts w:asciiTheme="minorHAnsi" w:eastAsiaTheme="minorEastAsia" w:hAnsiTheme="minorHAnsi" w:cstheme="minorBidi"/>
          <w:kern w:val="2"/>
          <w:sz w:val="21"/>
          <w:szCs w:val="22"/>
        </w:rPr>
      </w:pPr>
      <w:hyperlink w:anchor="_Toc159495140" w:history="1">
        <w:r>
          <w:rPr>
            <w:rStyle w:val="afe"/>
            <w:rFonts w:ascii="宋体" w:hAnsi="宋体" w:hint="eastAsia"/>
          </w:rPr>
          <w:t>第二章 供应商须知</w:t>
        </w:r>
        <w:r>
          <w:tab/>
        </w:r>
        <w:r>
          <w:fldChar w:fldCharType="begin"/>
        </w:r>
        <w:r>
          <w:instrText xml:space="preserve"> PAGEREF _Toc159495140 \h </w:instrText>
        </w:r>
        <w:r>
          <w:fldChar w:fldCharType="separate"/>
        </w:r>
        <w:r>
          <w:t>4</w:t>
        </w:r>
        <w:r>
          <w:fldChar w:fldCharType="end"/>
        </w:r>
      </w:hyperlink>
    </w:p>
    <w:p w14:paraId="0B070190" w14:textId="77777777" w:rsidR="004D10D6" w:rsidRDefault="004D10D6">
      <w:pPr>
        <w:pStyle w:val="TOC1"/>
        <w:tabs>
          <w:tab w:val="right" w:leader="dot" w:pos="8302"/>
        </w:tabs>
        <w:rPr>
          <w:rFonts w:asciiTheme="minorHAnsi" w:eastAsiaTheme="minorEastAsia" w:hAnsiTheme="minorHAnsi" w:cstheme="minorBidi"/>
          <w:kern w:val="2"/>
          <w:sz w:val="21"/>
          <w:szCs w:val="22"/>
        </w:rPr>
      </w:pPr>
      <w:hyperlink w:anchor="_Toc159495141" w:history="1">
        <w:r>
          <w:rPr>
            <w:rStyle w:val="afe"/>
            <w:rFonts w:ascii="宋体" w:hAnsi="宋体" w:hint="eastAsia"/>
          </w:rPr>
          <w:t>第三章</w:t>
        </w:r>
        <w:r>
          <w:rPr>
            <w:rStyle w:val="afe"/>
            <w:rFonts w:ascii="宋体" w:hAnsi="宋体"/>
          </w:rPr>
          <w:t xml:space="preserve"> </w:t>
        </w:r>
        <w:r>
          <w:rPr>
            <w:rStyle w:val="afe"/>
            <w:rFonts w:ascii="宋体" w:hAnsi="宋体" w:hint="eastAsia"/>
          </w:rPr>
          <w:t>采购需求</w:t>
        </w:r>
        <w:r>
          <w:tab/>
        </w:r>
        <w:r>
          <w:fldChar w:fldCharType="begin"/>
        </w:r>
        <w:r>
          <w:instrText xml:space="preserve"> PAGEREF _Toc159495141 \h </w:instrText>
        </w:r>
        <w:r>
          <w:fldChar w:fldCharType="separate"/>
        </w:r>
        <w:r>
          <w:t>12</w:t>
        </w:r>
        <w:r>
          <w:fldChar w:fldCharType="end"/>
        </w:r>
      </w:hyperlink>
    </w:p>
    <w:p w14:paraId="26D399A0" w14:textId="77777777" w:rsidR="004D10D6" w:rsidRDefault="004D10D6">
      <w:pPr>
        <w:pStyle w:val="TOC1"/>
        <w:tabs>
          <w:tab w:val="right" w:leader="dot" w:pos="8302"/>
        </w:tabs>
        <w:rPr>
          <w:rFonts w:asciiTheme="minorHAnsi" w:eastAsiaTheme="minorEastAsia" w:hAnsiTheme="minorHAnsi" w:cstheme="minorBidi"/>
          <w:kern w:val="2"/>
          <w:sz w:val="21"/>
          <w:szCs w:val="22"/>
        </w:rPr>
      </w:pPr>
      <w:hyperlink w:anchor="_Toc159495142" w:history="1">
        <w:r>
          <w:rPr>
            <w:rStyle w:val="afe"/>
            <w:rFonts w:ascii="宋体" w:hAnsi="宋体" w:hint="eastAsia"/>
          </w:rPr>
          <w:t>第四章</w:t>
        </w:r>
        <w:r>
          <w:rPr>
            <w:rStyle w:val="afe"/>
            <w:rFonts w:ascii="宋体" w:hAnsi="宋体"/>
          </w:rPr>
          <w:t xml:space="preserve"> </w:t>
        </w:r>
        <w:r>
          <w:rPr>
            <w:rStyle w:val="afe"/>
            <w:rFonts w:ascii="宋体" w:hAnsi="宋体" w:hint="eastAsia"/>
          </w:rPr>
          <w:t>评审方法和评审标准</w:t>
        </w:r>
        <w:r>
          <w:tab/>
        </w:r>
        <w:r>
          <w:fldChar w:fldCharType="begin"/>
        </w:r>
        <w:r>
          <w:instrText xml:space="preserve"> PAGEREF _Toc159495142 \h </w:instrText>
        </w:r>
        <w:r>
          <w:fldChar w:fldCharType="separate"/>
        </w:r>
        <w:r>
          <w:t>13</w:t>
        </w:r>
        <w:r>
          <w:fldChar w:fldCharType="end"/>
        </w:r>
      </w:hyperlink>
    </w:p>
    <w:p w14:paraId="1EB95E54" w14:textId="77777777" w:rsidR="004D10D6" w:rsidRDefault="004D10D6">
      <w:pPr>
        <w:pStyle w:val="TOC1"/>
        <w:tabs>
          <w:tab w:val="right" w:leader="dot" w:pos="8302"/>
        </w:tabs>
        <w:rPr>
          <w:rFonts w:asciiTheme="minorHAnsi" w:eastAsiaTheme="minorEastAsia" w:hAnsiTheme="minorHAnsi" w:cstheme="minorBidi"/>
          <w:kern w:val="2"/>
          <w:sz w:val="21"/>
          <w:szCs w:val="22"/>
        </w:rPr>
      </w:pPr>
      <w:hyperlink w:anchor="_Toc159495143" w:history="1">
        <w:r>
          <w:rPr>
            <w:rStyle w:val="afe"/>
            <w:rFonts w:ascii="宋体" w:hAnsi="宋体" w:hint="eastAsia"/>
          </w:rPr>
          <w:t>第五章</w:t>
        </w:r>
        <w:r>
          <w:rPr>
            <w:rStyle w:val="afe"/>
            <w:rFonts w:ascii="宋体" w:hAnsi="宋体"/>
          </w:rPr>
          <w:t xml:space="preserve"> </w:t>
        </w:r>
        <w:r>
          <w:rPr>
            <w:rStyle w:val="afe"/>
            <w:rFonts w:ascii="宋体" w:hAnsi="宋体" w:hint="eastAsia"/>
          </w:rPr>
          <w:t>响应文件格式</w:t>
        </w:r>
        <w:r>
          <w:tab/>
        </w:r>
        <w:r>
          <w:fldChar w:fldCharType="begin"/>
        </w:r>
        <w:r>
          <w:instrText xml:space="preserve"> PAGEREF _Toc159495143 \h </w:instrText>
        </w:r>
        <w:r>
          <w:fldChar w:fldCharType="separate"/>
        </w:r>
        <w:r>
          <w:t>16</w:t>
        </w:r>
        <w:r>
          <w:fldChar w:fldCharType="end"/>
        </w:r>
      </w:hyperlink>
    </w:p>
    <w:p w14:paraId="48646FC4" w14:textId="77777777" w:rsidR="004D10D6" w:rsidRDefault="00000000">
      <w:pPr>
        <w:snapToGrid w:val="0"/>
        <w:spacing w:line="480" w:lineRule="exact"/>
        <w:rPr>
          <w:rFonts w:ascii="宋体" w:hAnsi="宋体" w:cs="Times New Roman" w:hint="eastAsia"/>
        </w:rPr>
      </w:pPr>
      <w:r>
        <w:rPr>
          <w:rFonts w:ascii="宋体" w:hAnsi="宋体" w:cs="仿宋"/>
        </w:rPr>
        <w:fldChar w:fldCharType="end"/>
      </w:r>
    </w:p>
    <w:p w14:paraId="50209555" w14:textId="77777777" w:rsidR="004D10D6" w:rsidRDefault="00000000">
      <w:pPr>
        <w:widowControl/>
        <w:snapToGrid w:val="0"/>
        <w:spacing w:line="480" w:lineRule="exact"/>
        <w:textAlignment w:val="auto"/>
        <w:rPr>
          <w:rFonts w:ascii="宋体" w:hAnsi="宋体" w:cs="Times New Roman" w:hint="eastAsia"/>
          <w:sz w:val="21"/>
          <w:szCs w:val="21"/>
        </w:rPr>
      </w:pPr>
      <w:r>
        <w:rPr>
          <w:rFonts w:ascii="宋体" w:hAnsi="宋体" w:cs="Times New Roman"/>
          <w:sz w:val="21"/>
          <w:szCs w:val="21"/>
        </w:rPr>
        <w:br w:type="page"/>
      </w:r>
    </w:p>
    <w:p w14:paraId="0D0DC3A3" w14:textId="77777777" w:rsidR="004D10D6" w:rsidRDefault="00000000">
      <w:pPr>
        <w:pStyle w:val="10"/>
        <w:snapToGrid w:val="0"/>
        <w:spacing w:line="240" w:lineRule="auto"/>
        <w:rPr>
          <w:rFonts w:ascii="宋体" w:eastAsia="宋体" w:hAnsi="宋体" w:hint="eastAsia"/>
        </w:rPr>
      </w:pPr>
      <w:bookmarkStart w:id="5" w:name="_Toc328815982"/>
      <w:bookmarkStart w:id="6" w:name="_Toc159495139"/>
      <w:r>
        <w:rPr>
          <w:rFonts w:ascii="宋体" w:eastAsia="宋体" w:hAnsi="宋体" w:hint="eastAsia"/>
        </w:rPr>
        <w:lastRenderedPageBreak/>
        <w:t>第一章 征集</w:t>
      </w:r>
      <w:bookmarkEnd w:id="5"/>
      <w:r>
        <w:rPr>
          <w:rFonts w:ascii="宋体" w:eastAsia="宋体" w:hAnsi="宋体" w:hint="eastAsia"/>
        </w:rPr>
        <w:t>公告</w:t>
      </w:r>
      <w:bookmarkEnd w:id="6"/>
    </w:p>
    <w:p w14:paraId="6416EAF3" w14:textId="77777777" w:rsidR="004D10D6" w:rsidRDefault="00000000">
      <w:pPr>
        <w:autoSpaceDE w:val="0"/>
        <w:autoSpaceDN w:val="0"/>
        <w:snapToGrid w:val="0"/>
        <w:spacing w:line="400" w:lineRule="exact"/>
        <w:ind w:firstLineChars="200" w:firstLine="480"/>
        <w:textAlignment w:val="auto"/>
        <w:rPr>
          <w:rFonts w:ascii="宋体" w:hAnsi="宋体" w:cs="Times New Roman" w:hint="eastAsia"/>
        </w:rPr>
      </w:pPr>
      <w:r>
        <w:rPr>
          <w:rFonts w:ascii="宋体" w:hAnsi="宋体" w:cs="宋体" w:hint="eastAsia"/>
        </w:rPr>
        <w:t>中国学生体育联合会</w:t>
      </w:r>
      <w:r>
        <w:rPr>
          <w:rFonts w:ascii="宋体" w:hAnsi="宋体" w:cs="Times New Roman"/>
        </w:rPr>
        <w:t>对下述</w:t>
      </w:r>
      <w:r>
        <w:rPr>
          <w:rFonts w:ascii="宋体" w:hAnsi="宋体" w:cs="Times New Roman" w:hint="eastAsia"/>
        </w:rPr>
        <w:t xml:space="preserve"> “</w:t>
      </w:r>
      <w:r>
        <w:rPr>
          <w:rFonts w:ascii="宋体" w:hAnsi="宋体" w:cs="Times New Roman" w:hint="eastAsia"/>
          <w:u w:val="single"/>
        </w:rPr>
        <w:t>2024-2025耐克中国高中篮球联赛（南区赛）</w:t>
      </w:r>
      <w:r>
        <w:rPr>
          <w:rFonts w:ascii="宋体" w:hAnsi="宋体" w:cs="宋体" w:hint="eastAsia"/>
          <w:u w:val="single"/>
        </w:rPr>
        <w:t>竞赛组织承办服务</w:t>
      </w:r>
      <w:r>
        <w:rPr>
          <w:rFonts w:ascii="宋体" w:hAnsi="宋体" w:cs="Times New Roman" w:hint="eastAsia"/>
        </w:rPr>
        <w:t>”</w:t>
      </w:r>
      <w:r>
        <w:rPr>
          <w:rFonts w:ascii="宋体" w:hAnsi="宋体" w:cs="宋体" w:hint="eastAsia"/>
        </w:rPr>
        <w:t>的服务</w:t>
      </w:r>
      <w:r>
        <w:rPr>
          <w:rFonts w:ascii="宋体" w:hAnsi="宋体" w:cs="Times New Roman"/>
        </w:rPr>
        <w:t>进行</w:t>
      </w:r>
      <w:r>
        <w:rPr>
          <w:rFonts w:ascii="宋体" w:hAnsi="宋体" w:cs="Times New Roman" w:hint="eastAsia"/>
        </w:rPr>
        <w:t>公开征集</w:t>
      </w:r>
      <w:r>
        <w:rPr>
          <w:rFonts w:ascii="宋体" w:hAnsi="宋体" w:cs="Times New Roman"/>
        </w:rPr>
        <w:t>采购。现</w:t>
      </w:r>
      <w:r>
        <w:rPr>
          <w:rFonts w:ascii="宋体" w:hAnsi="宋体" w:cs="Times New Roman" w:hint="eastAsia"/>
        </w:rPr>
        <w:t>征集</w:t>
      </w:r>
      <w:r>
        <w:rPr>
          <w:rFonts w:ascii="宋体" w:hAnsi="宋体" w:cs="宋体" w:hint="eastAsia"/>
        </w:rPr>
        <w:t>相关供应商参加</w:t>
      </w:r>
      <w:r>
        <w:rPr>
          <w:rFonts w:ascii="宋体" w:hAnsi="宋体" w:cs="Times New Roman"/>
        </w:rPr>
        <w:t>。</w:t>
      </w:r>
    </w:p>
    <w:p w14:paraId="5E4068F5" w14:textId="0379F895" w:rsidR="004D10D6" w:rsidRDefault="00000000">
      <w:pPr>
        <w:snapToGrid w:val="0"/>
        <w:spacing w:line="400" w:lineRule="exact"/>
        <w:ind w:firstLineChars="200" w:firstLine="482"/>
        <w:rPr>
          <w:rFonts w:ascii="宋体" w:hAnsi="宋体" w:cs="Times New Roman" w:hint="eastAsia"/>
          <w:u w:val="single"/>
        </w:rPr>
      </w:pPr>
      <w:r>
        <w:rPr>
          <w:rFonts w:ascii="宋体" w:hAnsi="宋体" w:cs="宋体" w:hint="eastAsia"/>
          <w:b/>
          <w:bCs/>
        </w:rPr>
        <w:t>一、征集编号</w:t>
      </w:r>
      <w:r>
        <w:rPr>
          <w:rFonts w:ascii="宋体" w:hAnsi="宋体" w:cs="宋体" w:hint="eastAsia"/>
        </w:rPr>
        <w:t>：</w:t>
      </w:r>
      <w:r w:rsidR="00860B24">
        <w:rPr>
          <w:rFonts w:ascii="宋体" w:hAnsi="宋体" w:cs="宋体" w:hint="eastAsia"/>
        </w:rPr>
        <w:t>ZGXTL-11</w:t>
      </w:r>
    </w:p>
    <w:p w14:paraId="6807626E" w14:textId="77777777" w:rsidR="004D10D6" w:rsidRDefault="00000000">
      <w:pPr>
        <w:snapToGrid w:val="0"/>
        <w:spacing w:line="400" w:lineRule="exact"/>
        <w:ind w:firstLineChars="200" w:firstLine="482"/>
        <w:rPr>
          <w:rFonts w:ascii="宋体" w:hAnsi="宋体" w:cs="宋体" w:hint="eastAsia"/>
        </w:rPr>
      </w:pPr>
      <w:r>
        <w:rPr>
          <w:rFonts w:ascii="宋体" w:hAnsi="宋体" w:cs="宋体" w:hint="eastAsia"/>
          <w:b/>
          <w:bCs/>
        </w:rPr>
        <w:t>二、项目名称：</w:t>
      </w:r>
      <w:r>
        <w:rPr>
          <w:rFonts w:ascii="宋体" w:hAnsi="宋体" w:cs="Times New Roman" w:hint="eastAsia"/>
        </w:rPr>
        <w:t>2024-2025耐克中国高中篮球联赛（南区赛）</w:t>
      </w:r>
    </w:p>
    <w:p w14:paraId="7E581795" w14:textId="77777777" w:rsidR="004D10D6" w:rsidRDefault="00000000">
      <w:pPr>
        <w:snapToGrid w:val="0"/>
        <w:spacing w:line="400" w:lineRule="exact"/>
        <w:ind w:firstLineChars="200" w:firstLine="482"/>
        <w:rPr>
          <w:rFonts w:ascii="宋体" w:hAnsi="宋体" w:cs="宋体" w:hint="eastAsia"/>
        </w:rPr>
      </w:pPr>
      <w:r>
        <w:rPr>
          <w:rFonts w:ascii="宋体" w:hAnsi="宋体" w:cs="宋体" w:hint="eastAsia"/>
          <w:b/>
          <w:bCs/>
        </w:rPr>
        <w:t>三、采购预算：</w:t>
      </w:r>
      <w:r>
        <w:rPr>
          <w:rFonts w:ascii="宋体" w:hAnsi="宋体" w:cs="宋体" w:hint="eastAsia"/>
        </w:rPr>
        <w:t>人民币72.23万元</w:t>
      </w:r>
    </w:p>
    <w:p w14:paraId="148DB87A" w14:textId="77777777" w:rsidR="004D10D6"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四、征集内容</w:t>
      </w:r>
    </w:p>
    <w:p w14:paraId="1BEAD1DA" w14:textId="77777777" w:rsidR="004D10D6" w:rsidRDefault="00000000">
      <w:pPr>
        <w:snapToGrid w:val="0"/>
        <w:spacing w:line="400" w:lineRule="exact"/>
        <w:ind w:firstLineChars="200" w:firstLine="480"/>
      </w:pPr>
      <w:r>
        <w:rPr>
          <w:rFonts w:ascii="宋体" w:hAnsi="宋体" w:cs="Times New Roman"/>
        </w:rPr>
        <w:t>1.</w:t>
      </w:r>
      <w:r>
        <w:rPr>
          <w:rFonts w:ascii="宋体" w:hAnsi="宋体" w:cs="宋体" w:hint="eastAsia"/>
        </w:rPr>
        <w:t>本次</w:t>
      </w:r>
      <w:proofErr w:type="gramStart"/>
      <w:r>
        <w:rPr>
          <w:rFonts w:ascii="宋体" w:hAnsi="宋体" w:cs="宋体" w:hint="eastAsia"/>
        </w:rPr>
        <w:t>征集共</w:t>
      </w:r>
      <w:proofErr w:type="gramEnd"/>
      <w:r>
        <w:rPr>
          <w:rFonts w:ascii="宋体" w:hAnsi="宋体" w:cs="宋体" w:hint="eastAsia"/>
          <w:u w:val="single"/>
        </w:rPr>
        <w:t>1</w:t>
      </w:r>
      <w:r>
        <w:rPr>
          <w:rFonts w:ascii="宋体" w:hAnsi="宋体" w:cs="宋体" w:hint="eastAsia"/>
        </w:rPr>
        <w:t>包</w:t>
      </w:r>
      <w:r>
        <w:rPr>
          <w:rFonts w:ascii="宋体" w:hAnsi="宋体" w:cs="Times New Roman" w:hint="eastAsia"/>
        </w:rPr>
        <w:t>：</w:t>
      </w:r>
    </w:p>
    <w:tbl>
      <w:tblPr>
        <w:tblW w:w="84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1459"/>
        <w:gridCol w:w="736"/>
        <w:gridCol w:w="3440"/>
        <w:gridCol w:w="2011"/>
      </w:tblGrid>
      <w:tr w:rsidR="004D10D6" w14:paraId="2744C6EF" w14:textId="77777777">
        <w:tc>
          <w:tcPr>
            <w:tcW w:w="768" w:type="dxa"/>
            <w:vAlign w:val="center"/>
          </w:tcPr>
          <w:p w14:paraId="1A814E25" w14:textId="77777777" w:rsidR="004D10D6" w:rsidRDefault="00000000">
            <w:pPr>
              <w:snapToGrid w:val="0"/>
              <w:spacing w:line="400" w:lineRule="exact"/>
              <w:jc w:val="center"/>
              <w:rPr>
                <w:rFonts w:ascii="宋体" w:hAnsi="宋体" w:cs="Times New Roman" w:hint="eastAsia"/>
              </w:rPr>
            </w:pPr>
            <w:proofErr w:type="gramStart"/>
            <w:r>
              <w:rPr>
                <w:rFonts w:ascii="宋体" w:hAnsi="宋体" w:cs="Times New Roman" w:hint="eastAsia"/>
              </w:rPr>
              <w:t>包号</w:t>
            </w:r>
            <w:proofErr w:type="gramEnd"/>
          </w:p>
        </w:tc>
        <w:tc>
          <w:tcPr>
            <w:tcW w:w="1459" w:type="dxa"/>
            <w:vAlign w:val="center"/>
          </w:tcPr>
          <w:p w14:paraId="6D9FB2E3" w14:textId="77777777" w:rsidR="004D10D6" w:rsidRDefault="00000000">
            <w:pPr>
              <w:snapToGrid w:val="0"/>
              <w:spacing w:line="400" w:lineRule="exact"/>
              <w:jc w:val="center"/>
              <w:rPr>
                <w:rFonts w:ascii="宋体" w:hAnsi="宋体" w:cs="Times New Roman" w:hint="eastAsia"/>
              </w:rPr>
            </w:pPr>
            <w:r>
              <w:rPr>
                <w:rFonts w:ascii="宋体" w:hAnsi="宋体" w:cs="Times New Roman" w:hint="eastAsia"/>
              </w:rPr>
              <w:t>名称</w:t>
            </w:r>
          </w:p>
        </w:tc>
        <w:tc>
          <w:tcPr>
            <w:tcW w:w="736" w:type="dxa"/>
            <w:vAlign w:val="center"/>
          </w:tcPr>
          <w:p w14:paraId="229E9951" w14:textId="77777777" w:rsidR="004D10D6" w:rsidRDefault="00000000">
            <w:pPr>
              <w:snapToGrid w:val="0"/>
              <w:spacing w:line="400" w:lineRule="exact"/>
              <w:jc w:val="center"/>
              <w:rPr>
                <w:rFonts w:ascii="宋体" w:hAnsi="宋体" w:cs="Times New Roman" w:hint="eastAsia"/>
              </w:rPr>
            </w:pPr>
            <w:r>
              <w:rPr>
                <w:rFonts w:ascii="宋体" w:hAnsi="宋体" w:cs="Times New Roman" w:hint="eastAsia"/>
              </w:rPr>
              <w:t>数量</w:t>
            </w:r>
          </w:p>
        </w:tc>
        <w:tc>
          <w:tcPr>
            <w:tcW w:w="3440" w:type="dxa"/>
            <w:vAlign w:val="center"/>
          </w:tcPr>
          <w:p w14:paraId="396C6CCD" w14:textId="77777777" w:rsidR="004D10D6" w:rsidRDefault="00000000">
            <w:pPr>
              <w:snapToGrid w:val="0"/>
              <w:spacing w:line="400" w:lineRule="exact"/>
              <w:jc w:val="center"/>
              <w:rPr>
                <w:rFonts w:ascii="宋体" w:hAnsi="宋体" w:cs="Times New Roman" w:hint="eastAsia"/>
              </w:rPr>
            </w:pPr>
            <w:r>
              <w:rPr>
                <w:rFonts w:ascii="宋体" w:hAnsi="宋体" w:cs="Times New Roman" w:hint="eastAsia"/>
              </w:rPr>
              <w:t>简要技术需求</w:t>
            </w:r>
          </w:p>
        </w:tc>
        <w:tc>
          <w:tcPr>
            <w:tcW w:w="2011" w:type="dxa"/>
            <w:vAlign w:val="center"/>
          </w:tcPr>
          <w:p w14:paraId="0F96CD0B" w14:textId="77777777" w:rsidR="004D10D6" w:rsidRDefault="00000000">
            <w:pPr>
              <w:snapToGrid w:val="0"/>
              <w:spacing w:line="400" w:lineRule="exact"/>
              <w:jc w:val="center"/>
              <w:rPr>
                <w:rFonts w:ascii="宋体" w:hAnsi="宋体" w:cs="Times New Roman" w:hint="eastAsia"/>
              </w:rPr>
            </w:pPr>
            <w:r>
              <w:rPr>
                <w:rFonts w:ascii="宋体" w:hAnsi="宋体" w:cs="Times New Roman" w:hint="eastAsia"/>
              </w:rPr>
              <w:t>合同履行</w:t>
            </w:r>
            <w:r>
              <w:rPr>
                <w:rFonts w:ascii="宋体" w:hAnsi="宋体" w:cs="Times New Roman"/>
              </w:rPr>
              <w:t>期限</w:t>
            </w:r>
          </w:p>
        </w:tc>
      </w:tr>
      <w:tr w:rsidR="004D10D6" w14:paraId="26EF4E47" w14:textId="77777777">
        <w:trPr>
          <w:trHeight w:val="640"/>
        </w:trPr>
        <w:tc>
          <w:tcPr>
            <w:tcW w:w="768" w:type="dxa"/>
            <w:vAlign w:val="center"/>
          </w:tcPr>
          <w:p w14:paraId="1490918C" w14:textId="77777777" w:rsidR="004D10D6" w:rsidRDefault="00000000">
            <w:pPr>
              <w:snapToGrid w:val="0"/>
              <w:spacing w:line="400" w:lineRule="exact"/>
              <w:jc w:val="center"/>
              <w:rPr>
                <w:rFonts w:ascii="宋体" w:hAnsi="宋体" w:cs="Times New Roman" w:hint="eastAsia"/>
                <w:highlight w:val="yellow"/>
              </w:rPr>
            </w:pPr>
            <w:r>
              <w:rPr>
                <w:rFonts w:ascii="宋体" w:hAnsi="宋体" w:cs="Times New Roman" w:hint="eastAsia"/>
              </w:rPr>
              <w:t>1</w:t>
            </w:r>
          </w:p>
        </w:tc>
        <w:tc>
          <w:tcPr>
            <w:tcW w:w="1459" w:type="dxa"/>
            <w:vAlign w:val="center"/>
          </w:tcPr>
          <w:p w14:paraId="092C6FB8" w14:textId="77777777" w:rsidR="004D10D6" w:rsidRDefault="00000000">
            <w:pPr>
              <w:snapToGrid w:val="0"/>
              <w:spacing w:line="400" w:lineRule="exact"/>
              <w:jc w:val="center"/>
              <w:rPr>
                <w:rFonts w:ascii="宋体" w:hAnsi="宋体" w:cs="Times New Roman" w:hint="eastAsia"/>
              </w:rPr>
            </w:pPr>
            <w:r>
              <w:rPr>
                <w:rFonts w:ascii="宋体" w:hAnsi="宋体" w:cs="Times New Roman" w:hint="eastAsia"/>
              </w:rPr>
              <w:t>2024-2025耐克中国高中篮球联赛（南区赛）</w:t>
            </w:r>
            <w:r>
              <w:rPr>
                <w:rFonts w:ascii="宋体" w:hAnsi="宋体" w:cs="宋体" w:hint="eastAsia"/>
              </w:rPr>
              <w:t>竞赛组织</w:t>
            </w:r>
          </w:p>
        </w:tc>
        <w:tc>
          <w:tcPr>
            <w:tcW w:w="736" w:type="dxa"/>
            <w:vAlign w:val="center"/>
          </w:tcPr>
          <w:p w14:paraId="08C6A0BE" w14:textId="77777777" w:rsidR="004D10D6" w:rsidRDefault="00000000">
            <w:pPr>
              <w:snapToGrid w:val="0"/>
              <w:spacing w:line="400" w:lineRule="exact"/>
              <w:jc w:val="center"/>
              <w:rPr>
                <w:rFonts w:ascii="宋体" w:hAnsi="宋体" w:cs="Times New Roman" w:hint="eastAsia"/>
              </w:rPr>
            </w:pPr>
            <w:r>
              <w:rPr>
                <w:rFonts w:ascii="宋体" w:hAnsi="宋体" w:cs="Times New Roman" w:hint="eastAsia"/>
              </w:rPr>
              <w:t>1</w:t>
            </w:r>
          </w:p>
        </w:tc>
        <w:tc>
          <w:tcPr>
            <w:tcW w:w="3440" w:type="dxa"/>
            <w:vAlign w:val="center"/>
          </w:tcPr>
          <w:p w14:paraId="471143A8" w14:textId="77777777" w:rsidR="004D10D6" w:rsidRDefault="00000000">
            <w:pPr>
              <w:tabs>
                <w:tab w:val="left" w:pos="1800"/>
                <w:tab w:val="left" w:pos="5580"/>
              </w:tabs>
              <w:snapToGrid w:val="0"/>
              <w:spacing w:line="400" w:lineRule="exact"/>
              <w:rPr>
                <w:rFonts w:ascii="宋体" w:hAnsi="宋体" w:cs="Times New Roman" w:hint="eastAsia"/>
                <w:highlight w:val="yellow"/>
              </w:rPr>
            </w:pPr>
            <w:r>
              <w:rPr>
                <w:rFonts w:ascii="宋体" w:hAnsi="宋体" w:cs="宋体"/>
              </w:rPr>
              <w:t>需提供比赛期间</w:t>
            </w:r>
            <w:r>
              <w:rPr>
                <w:rFonts w:ascii="宋体" w:hAnsi="宋体" w:cs="宋体" w:hint="eastAsia"/>
              </w:rPr>
              <w:t>运动员市内交通，技术官员</w:t>
            </w:r>
            <w:r>
              <w:rPr>
                <w:rFonts w:ascii="宋体" w:hAnsi="宋体" w:cs="宋体"/>
              </w:rPr>
              <w:t>食宿、市内交通，比赛场地，竞赛器材，医疗救护、安全保卫，相关配套工作人员，第三方审计等票据支持</w:t>
            </w:r>
            <w:r>
              <w:rPr>
                <w:rFonts w:ascii="宋体" w:hAnsi="宋体" w:cs="宋体" w:hint="eastAsia"/>
              </w:rPr>
              <w:t>。</w:t>
            </w:r>
          </w:p>
        </w:tc>
        <w:tc>
          <w:tcPr>
            <w:tcW w:w="2011" w:type="dxa"/>
            <w:vAlign w:val="center"/>
          </w:tcPr>
          <w:p w14:paraId="7C5D6B6E" w14:textId="77777777" w:rsidR="004D10D6" w:rsidRDefault="00000000">
            <w:pPr>
              <w:snapToGrid w:val="0"/>
              <w:spacing w:line="400" w:lineRule="exact"/>
              <w:rPr>
                <w:rFonts w:ascii="宋体" w:hAnsi="宋体" w:cs="Times New Roman" w:hint="eastAsia"/>
                <w:highlight w:val="yellow"/>
              </w:rPr>
            </w:pP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tc>
      </w:tr>
    </w:tbl>
    <w:p w14:paraId="459AC240" w14:textId="77777777" w:rsidR="004D10D6"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本次征集、响应、评审均以包为单位，供应商须以包为单位进行响应，如有多包，可响应一包或多包，但不得拆包，不完整的响应将被拒绝。</w:t>
      </w:r>
    </w:p>
    <w:p w14:paraId="5D1ADD87" w14:textId="77777777" w:rsidR="004D10D6" w:rsidRDefault="00000000">
      <w:pPr>
        <w:widowControl/>
        <w:numPr>
          <w:ilvl w:val="0"/>
          <w:numId w:val="3"/>
        </w:numPr>
        <w:snapToGrid w:val="0"/>
        <w:spacing w:line="400" w:lineRule="exact"/>
        <w:ind w:firstLineChars="200" w:firstLine="480"/>
        <w:jc w:val="both"/>
        <w:textAlignment w:val="auto"/>
        <w:rPr>
          <w:rFonts w:ascii="宋体" w:hAnsi="宋体" w:cs="宋体" w:hint="eastAsia"/>
          <w:lang w:val="zh-CN"/>
        </w:rPr>
      </w:pPr>
      <w:r>
        <w:rPr>
          <w:rFonts w:ascii="宋体" w:hAnsi="宋体" w:cs="宋体" w:hint="eastAsia"/>
        </w:rPr>
        <w:t>本项</w:t>
      </w:r>
      <w:r>
        <w:rPr>
          <w:rFonts w:ascii="宋体" w:hAnsi="宋体" w:cs="宋体" w:hint="eastAsia"/>
          <w:u w:val="single"/>
        </w:rPr>
        <w:t>不接受</w:t>
      </w:r>
      <w:r>
        <w:rPr>
          <w:rFonts w:ascii="宋体" w:hAnsi="宋体" w:cs="宋体" w:hint="eastAsia"/>
        </w:rPr>
        <w:t>进口服务响应。</w:t>
      </w:r>
    </w:p>
    <w:p w14:paraId="6AB15A6F" w14:textId="77777777" w:rsidR="004D10D6" w:rsidRDefault="00000000">
      <w:pPr>
        <w:widowControl/>
        <w:numPr>
          <w:ilvl w:val="0"/>
          <w:numId w:val="4"/>
        </w:numPr>
        <w:snapToGrid w:val="0"/>
        <w:spacing w:line="400" w:lineRule="exact"/>
        <w:ind w:firstLineChars="200" w:firstLine="480"/>
        <w:textAlignment w:val="auto"/>
        <w:rPr>
          <w:rFonts w:ascii="宋体" w:hAnsi="宋体" w:cs="宋体" w:hint="eastAsia"/>
        </w:rPr>
      </w:pPr>
      <w:r>
        <w:rPr>
          <w:rFonts w:ascii="宋体" w:hAnsi="宋体" w:cs="Times New Roman" w:hint="eastAsia"/>
        </w:rPr>
        <w:t>采购</w:t>
      </w:r>
      <w:r>
        <w:rPr>
          <w:rFonts w:ascii="宋体" w:hAnsi="宋体" w:cs="宋体" w:hint="eastAsia"/>
        </w:rPr>
        <w:t>内容及用途：</w:t>
      </w:r>
      <w:r>
        <w:rPr>
          <w:rFonts w:ascii="宋体" w:hAnsi="宋体" w:cs="Times New Roman" w:hint="eastAsia"/>
        </w:rPr>
        <w:t>2024-2025耐克中国高中篮球联赛（南区赛）</w:t>
      </w:r>
      <w:r>
        <w:rPr>
          <w:rFonts w:ascii="宋体" w:hAnsi="宋体" w:cs="宋体" w:hint="eastAsia"/>
        </w:rPr>
        <w:t>竞赛组织服务。</w:t>
      </w:r>
    </w:p>
    <w:p w14:paraId="30E73EB9" w14:textId="77777777" w:rsidR="004D10D6" w:rsidRDefault="00000000">
      <w:pPr>
        <w:widowControl/>
        <w:snapToGrid w:val="0"/>
        <w:spacing w:line="400" w:lineRule="exact"/>
        <w:ind w:firstLineChars="200" w:firstLine="480"/>
        <w:textAlignment w:val="auto"/>
        <w:rPr>
          <w:rFonts w:ascii="宋体" w:hAnsi="宋体" w:cs="宋体" w:hint="eastAsia"/>
        </w:rPr>
      </w:pPr>
      <w:r>
        <w:rPr>
          <w:rFonts w:ascii="宋体" w:hAnsi="宋体" w:cs="宋体" w:hint="eastAsia"/>
        </w:rPr>
        <w:t>具体</w:t>
      </w:r>
      <w:r>
        <w:rPr>
          <w:rFonts w:ascii="宋体" w:hAnsi="宋体" w:cs="Times New Roman" w:hint="eastAsia"/>
        </w:rPr>
        <w:t>采购</w:t>
      </w:r>
      <w:r>
        <w:rPr>
          <w:rFonts w:ascii="宋体" w:hAnsi="宋体" w:cs="宋体" w:hint="eastAsia"/>
        </w:rPr>
        <w:t>内容和要求，以本征集文件中商务、技术和服务的相应规定为准。</w:t>
      </w:r>
    </w:p>
    <w:p w14:paraId="325E165A" w14:textId="77777777" w:rsidR="004D10D6" w:rsidRDefault="00000000">
      <w:pPr>
        <w:autoSpaceDE w:val="0"/>
        <w:autoSpaceDN w:val="0"/>
        <w:snapToGrid w:val="0"/>
        <w:spacing w:line="560" w:lineRule="exact"/>
        <w:ind w:firstLineChars="226" w:firstLine="545"/>
        <w:textAlignment w:val="auto"/>
        <w:rPr>
          <w:rFonts w:ascii="宋体" w:hAnsi="宋体" w:cs="Times New Roman" w:hint="eastAsia"/>
          <w:b/>
        </w:rPr>
      </w:pPr>
      <w:r>
        <w:rPr>
          <w:rFonts w:ascii="宋体" w:hAnsi="宋体" w:cs="Times New Roman" w:hint="eastAsia"/>
          <w:b/>
        </w:rPr>
        <w:t>五、供应商的资格要求</w:t>
      </w:r>
    </w:p>
    <w:p w14:paraId="5E8C37AF" w14:textId="77777777" w:rsidR="004D10D6"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1.</w:t>
      </w:r>
      <w:r>
        <w:rPr>
          <w:rFonts w:ascii="宋体" w:hAnsi="宋体" w:cs="Cambria" w:hint="eastAsia"/>
          <w:kern w:val="20"/>
          <w:lang w:val="zh-CN"/>
        </w:rPr>
        <w:t>在中华人民共和国境内注册登记，有生产或供应能力的本国供应商，包括法人、其他组织和个人。</w:t>
      </w:r>
    </w:p>
    <w:p w14:paraId="44412F3B" w14:textId="77777777" w:rsidR="004D10D6"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2.</w:t>
      </w:r>
      <w:r>
        <w:rPr>
          <w:rFonts w:ascii="宋体" w:hAnsi="宋体" w:cs="Cambria" w:hint="eastAsia"/>
          <w:kern w:val="20"/>
          <w:lang w:val="zh-CN"/>
        </w:rPr>
        <w:t>供应商应遵守《中华人民共和国政府采购法》《中华人民共和国政府采购法实施条例》等法律法规，并符合本征集文件规定的条件。</w:t>
      </w:r>
    </w:p>
    <w:p w14:paraId="13BDD18A" w14:textId="77777777" w:rsidR="004D10D6"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1</w:t>
      </w:r>
      <w:r>
        <w:rPr>
          <w:rFonts w:ascii="宋体" w:hAnsi="宋体" w:cs="Cambria" w:hint="eastAsia"/>
          <w:kern w:val="20"/>
        </w:rPr>
        <w:t>）具有独立承担民事责任的能力；</w:t>
      </w:r>
    </w:p>
    <w:p w14:paraId="741C4C35" w14:textId="77777777" w:rsidR="004D10D6"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2</w:t>
      </w:r>
      <w:r>
        <w:rPr>
          <w:rFonts w:ascii="宋体" w:hAnsi="宋体" w:cs="Cambria" w:hint="eastAsia"/>
          <w:kern w:val="20"/>
        </w:rPr>
        <w:t>）具有良好的商业信誉和健全的财务会计制度；</w:t>
      </w:r>
    </w:p>
    <w:p w14:paraId="7CA48C7B" w14:textId="77777777" w:rsidR="004D10D6"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3</w:t>
      </w:r>
      <w:r>
        <w:rPr>
          <w:rFonts w:ascii="宋体" w:hAnsi="宋体" w:cs="Cambria" w:hint="eastAsia"/>
          <w:kern w:val="20"/>
        </w:rPr>
        <w:t>）具有履行合同所必需的设备和专业技术能力；</w:t>
      </w:r>
    </w:p>
    <w:p w14:paraId="4FAE3502" w14:textId="77777777" w:rsidR="004D10D6"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4</w:t>
      </w:r>
      <w:r>
        <w:rPr>
          <w:rFonts w:ascii="宋体" w:hAnsi="宋体" w:cs="Cambria" w:hint="eastAsia"/>
          <w:kern w:val="20"/>
        </w:rPr>
        <w:t>）具有依法缴纳税收和社会保障资金的良好记录；</w:t>
      </w:r>
    </w:p>
    <w:p w14:paraId="69345DF9" w14:textId="77777777" w:rsidR="004D10D6"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5</w:t>
      </w:r>
      <w:r>
        <w:rPr>
          <w:rFonts w:ascii="宋体" w:hAnsi="宋体" w:cs="Cambria" w:hint="eastAsia"/>
          <w:kern w:val="20"/>
        </w:rPr>
        <w:t>）参加此项采购活动前三年内，在经营活动中没有重大违法记录；</w:t>
      </w:r>
    </w:p>
    <w:p w14:paraId="190607E7" w14:textId="77777777" w:rsidR="004D10D6" w:rsidRDefault="00000000">
      <w:pPr>
        <w:widowControl/>
        <w:snapToGrid w:val="0"/>
        <w:spacing w:line="400" w:lineRule="exact"/>
        <w:ind w:firstLineChars="200" w:firstLine="480"/>
        <w:jc w:val="both"/>
        <w:textAlignment w:val="auto"/>
        <w:rPr>
          <w:rFonts w:ascii="宋体" w:hAnsi="宋体" w:cs="Cambria" w:hint="eastAsia"/>
          <w:kern w:val="20"/>
        </w:rPr>
      </w:pPr>
      <w:r>
        <w:rPr>
          <w:rFonts w:ascii="宋体" w:hAnsi="宋体" w:cs="Cambria" w:hint="eastAsia"/>
          <w:kern w:val="20"/>
        </w:rPr>
        <w:t>（</w:t>
      </w:r>
      <w:r>
        <w:rPr>
          <w:rFonts w:ascii="宋体" w:hAnsi="宋体" w:cs="Cambria"/>
          <w:kern w:val="20"/>
        </w:rPr>
        <w:t>6</w:t>
      </w:r>
      <w:r>
        <w:rPr>
          <w:rFonts w:ascii="宋体" w:hAnsi="宋体" w:cs="Cambria" w:hint="eastAsia"/>
          <w:kern w:val="20"/>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1769F8B8" w14:textId="77777777" w:rsidR="004D10D6"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lastRenderedPageBreak/>
        <w:t>（</w:t>
      </w:r>
      <w:r>
        <w:rPr>
          <w:rFonts w:ascii="宋体" w:hAnsi="宋体"/>
        </w:rPr>
        <w:t>7</w:t>
      </w:r>
      <w:r>
        <w:rPr>
          <w:rFonts w:ascii="宋体" w:hAnsi="宋体" w:hint="eastAsia"/>
        </w:rPr>
        <w:t>）法律、行政法规规定的其他条件；</w:t>
      </w:r>
    </w:p>
    <w:p w14:paraId="57776F7A" w14:textId="77777777" w:rsidR="004D10D6" w:rsidRDefault="00000000">
      <w:pPr>
        <w:tabs>
          <w:tab w:val="left" w:pos="1260"/>
        </w:tabs>
        <w:snapToGrid w:val="0"/>
        <w:spacing w:line="400" w:lineRule="exact"/>
        <w:ind w:firstLineChars="200" w:firstLine="480"/>
        <w:jc w:val="both"/>
        <w:textAlignment w:val="auto"/>
        <w:rPr>
          <w:rFonts w:ascii="宋体" w:hAnsi="宋体" w:hint="eastAsia"/>
        </w:rPr>
      </w:pPr>
      <w:r>
        <w:rPr>
          <w:rFonts w:ascii="宋体" w:hAnsi="宋体" w:hint="eastAsia"/>
        </w:rPr>
        <w:t>（</w:t>
      </w:r>
      <w:r>
        <w:rPr>
          <w:rFonts w:ascii="宋体" w:hAnsi="宋体"/>
        </w:rPr>
        <w:t>8</w:t>
      </w:r>
      <w:r>
        <w:rPr>
          <w:rFonts w:ascii="宋体" w:hAnsi="宋体" w:hint="eastAsia"/>
        </w:rPr>
        <w:t>）供应</w:t>
      </w:r>
      <w:proofErr w:type="gramStart"/>
      <w:r>
        <w:rPr>
          <w:rFonts w:ascii="宋体" w:hAnsi="宋体" w:hint="eastAsia"/>
        </w:rPr>
        <w:t>商按照</w:t>
      </w:r>
      <w:proofErr w:type="gramEnd"/>
      <w:r>
        <w:rPr>
          <w:rFonts w:ascii="宋体" w:hAnsi="宋体" w:hint="eastAsia"/>
        </w:rPr>
        <w:t>征集要求索取征集文件；</w:t>
      </w:r>
    </w:p>
    <w:p w14:paraId="1BFC83D9" w14:textId="77777777" w:rsidR="004D10D6" w:rsidRDefault="00000000">
      <w:pPr>
        <w:widowControl/>
        <w:snapToGrid w:val="0"/>
        <w:spacing w:line="400" w:lineRule="exact"/>
        <w:ind w:firstLineChars="200" w:firstLine="480"/>
        <w:jc w:val="both"/>
        <w:textAlignment w:val="auto"/>
        <w:rPr>
          <w:rFonts w:ascii="宋体" w:hAnsi="宋体" w:cs="Cambria" w:hint="eastAsia"/>
          <w:kern w:val="20"/>
          <w:lang w:val="zh-CN"/>
        </w:rPr>
      </w:pPr>
      <w:r>
        <w:rPr>
          <w:rFonts w:ascii="宋体" w:hAnsi="宋体" w:cs="Cambria"/>
          <w:kern w:val="20"/>
          <w:lang w:val="zh-CN"/>
        </w:rPr>
        <w:t>3.</w:t>
      </w:r>
      <w:r>
        <w:rPr>
          <w:rFonts w:ascii="宋体" w:hAnsi="宋体" w:cs="Cambria" w:hint="eastAsia"/>
          <w:kern w:val="20"/>
          <w:lang w:val="zh-CN"/>
        </w:rPr>
        <w:t>本项目</w:t>
      </w:r>
      <w:r>
        <w:rPr>
          <w:rFonts w:ascii="宋体" w:hAnsi="宋体" w:hint="eastAsia"/>
          <w:u w:val="single"/>
        </w:rPr>
        <w:t>不接受</w:t>
      </w:r>
      <w:r>
        <w:rPr>
          <w:rFonts w:ascii="宋体" w:hAnsi="宋体" w:cs="Cambria" w:hint="eastAsia"/>
          <w:kern w:val="20"/>
          <w:lang w:val="zh-CN"/>
        </w:rPr>
        <w:t>联合体响应。</w:t>
      </w:r>
    </w:p>
    <w:p w14:paraId="415ADE38" w14:textId="77777777" w:rsidR="004D10D6" w:rsidRDefault="00000000">
      <w:pPr>
        <w:autoSpaceDE w:val="0"/>
        <w:autoSpaceDN w:val="0"/>
        <w:snapToGrid w:val="0"/>
        <w:spacing w:line="560" w:lineRule="exact"/>
        <w:ind w:firstLineChars="200" w:firstLine="482"/>
        <w:textAlignment w:val="auto"/>
        <w:rPr>
          <w:rFonts w:ascii="宋体" w:hAnsi="宋体" w:cs="Times New Roman" w:hint="eastAsia"/>
          <w:b/>
        </w:rPr>
      </w:pPr>
      <w:r>
        <w:rPr>
          <w:rFonts w:ascii="宋体" w:hAnsi="宋体" w:cs="Times New Roman" w:hint="eastAsia"/>
          <w:b/>
        </w:rPr>
        <w:t>六、索取征集文件时间和要求</w:t>
      </w:r>
    </w:p>
    <w:p w14:paraId="560BE1A2"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1.文件售价：征集文件为电子版，人民币</w:t>
      </w:r>
      <w:r>
        <w:rPr>
          <w:rFonts w:ascii="宋体" w:hAnsi="宋体" w:cs="宋体" w:hint="eastAsia"/>
          <w:u w:val="single"/>
        </w:rPr>
        <w:t>0</w:t>
      </w:r>
      <w:r>
        <w:rPr>
          <w:rFonts w:ascii="宋体" w:hAnsi="宋体" w:cs="宋体" w:hint="eastAsia"/>
        </w:rPr>
        <w:t>元/</w:t>
      </w:r>
      <w:r>
        <w:rPr>
          <w:rFonts w:ascii="宋体" w:hAnsi="宋体" w:cs="宋体" w:hint="eastAsia"/>
          <w:u w:val="single"/>
        </w:rPr>
        <w:t>本</w:t>
      </w:r>
      <w:r>
        <w:rPr>
          <w:rFonts w:ascii="宋体" w:hAnsi="宋体" w:cs="宋体" w:hint="eastAsia"/>
        </w:rPr>
        <w:t>。</w:t>
      </w:r>
    </w:p>
    <w:p w14:paraId="20DBF525"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2. 索取方式：本公告下方链接附件下载。</w:t>
      </w:r>
    </w:p>
    <w:p w14:paraId="3158587F" w14:textId="77777777" w:rsidR="004D10D6"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七、响应文件接收截止时间</w:t>
      </w:r>
    </w:p>
    <w:p w14:paraId="2547C1A0" w14:textId="7B100B8B" w:rsidR="004D10D6"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w:t>
      </w:r>
      <w:r w:rsidRPr="00860B24">
        <w:rPr>
          <w:rFonts w:ascii="宋体" w:hAnsi="宋体" w:cs="宋体" w:hint="eastAsia"/>
          <w:u w:val="single"/>
        </w:rPr>
        <w:t>2025</w:t>
      </w:r>
      <w:r w:rsidRPr="00860B24">
        <w:rPr>
          <w:rFonts w:ascii="宋体" w:hAnsi="宋体" w:cs="宋体" w:hint="eastAsia"/>
        </w:rPr>
        <w:t>年</w:t>
      </w:r>
      <w:r w:rsidRPr="00860B24">
        <w:rPr>
          <w:rFonts w:ascii="宋体" w:hAnsi="宋体" w:cs="宋体"/>
          <w:u w:val="single"/>
        </w:rPr>
        <w:t xml:space="preserve">  </w:t>
      </w:r>
      <w:r w:rsidRPr="00860B24">
        <w:rPr>
          <w:rFonts w:ascii="宋体" w:hAnsi="宋体" w:cs="宋体" w:hint="eastAsia"/>
          <w:u w:val="single"/>
        </w:rPr>
        <w:t>2</w:t>
      </w:r>
      <w:r w:rsidRPr="00860B24">
        <w:rPr>
          <w:rFonts w:ascii="宋体" w:hAnsi="宋体" w:cs="宋体"/>
          <w:u w:val="single"/>
        </w:rPr>
        <w:t xml:space="preserve"> </w:t>
      </w:r>
      <w:r w:rsidRPr="00860B24">
        <w:rPr>
          <w:rFonts w:ascii="宋体" w:hAnsi="宋体" w:cs="宋体" w:hint="eastAsia"/>
        </w:rPr>
        <w:t>月</w:t>
      </w:r>
      <w:r w:rsidRPr="00860B24">
        <w:rPr>
          <w:rFonts w:ascii="宋体" w:hAnsi="宋体" w:cs="宋体"/>
          <w:u w:val="single"/>
        </w:rPr>
        <w:t xml:space="preserve"> </w:t>
      </w:r>
      <w:r w:rsidRPr="00860B24">
        <w:rPr>
          <w:rFonts w:ascii="宋体" w:hAnsi="宋体" w:cs="宋体" w:hint="eastAsia"/>
          <w:u w:val="single"/>
        </w:rPr>
        <w:t>7</w:t>
      </w:r>
      <w:r w:rsidRPr="00860B24">
        <w:rPr>
          <w:rFonts w:ascii="宋体" w:hAnsi="宋体" w:cs="宋体"/>
          <w:u w:val="single"/>
        </w:rPr>
        <w:t xml:space="preserve"> </w:t>
      </w:r>
      <w:r w:rsidRPr="00860B24">
        <w:rPr>
          <w:rFonts w:ascii="宋体" w:hAnsi="宋体" w:cs="宋体" w:hint="eastAsia"/>
        </w:rPr>
        <w:t>日</w:t>
      </w:r>
      <w:r w:rsidRPr="00860B24">
        <w:rPr>
          <w:rFonts w:ascii="宋体" w:hAnsi="宋体" w:cs="宋体"/>
          <w:u w:val="single"/>
        </w:rPr>
        <w:t xml:space="preserve"> </w:t>
      </w:r>
      <w:r w:rsidR="00860B24" w:rsidRPr="00860B24">
        <w:rPr>
          <w:rFonts w:ascii="宋体" w:hAnsi="宋体" w:cs="宋体" w:hint="eastAsia"/>
          <w:u w:val="single"/>
        </w:rPr>
        <w:t>24</w:t>
      </w:r>
      <w:r w:rsidRPr="00860B24">
        <w:rPr>
          <w:rFonts w:ascii="宋体" w:hAnsi="宋体" w:cs="宋体"/>
          <w:u w:val="single"/>
        </w:rPr>
        <w:t xml:space="preserve"> </w:t>
      </w:r>
      <w:r w:rsidRPr="00860B24">
        <w:rPr>
          <w:rFonts w:ascii="宋体" w:hAnsi="宋体" w:cs="宋体" w:hint="eastAsia"/>
        </w:rPr>
        <w:t>时（</w:t>
      </w:r>
      <w:r>
        <w:rPr>
          <w:rFonts w:ascii="宋体" w:hAnsi="宋体" w:cs="宋体" w:hint="eastAsia"/>
        </w:rPr>
        <w:t>北京时间）</w:t>
      </w:r>
    </w:p>
    <w:p w14:paraId="4CDBE786"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响应文件接收截止时间后送达的响应文件将被拒收，在规定时间内所提交的文件不符合相关规定要求的也将被拒收。</w:t>
      </w:r>
    </w:p>
    <w:p w14:paraId="2B4DD5B3" w14:textId="77777777" w:rsidR="004D10D6"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八、响应文件递交地点</w:t>
      </w:r>
    </w:p>
    <w:p w14:paraId="640BFB95" w14:textId="77777777" w:rsidR="004D10D6" w:rsidRDefault="00000000">
      <w:pPr>
        <w:snapToGrid w:val="0"/>
        <w:spacing w:line="400" w:lineRule="exact"/>
        <w:ind w:firstLineChars="200" w:firstLine="480"/>
        <w:rPr>
          <w:rFonts w:ascii="宋体" w:hAnsi="宋体" w:cs="宋体" w:hint="eastAsia"/>
          <w:bCs/>
        </w:rPr>
      </w:pPr>
      <w:r>
        <w:rPr>
          <w:rFonts w:ascii="宋体" w:hAnsi="宋体" w:cs="宋体" w:hint="eastAsia"/>
          <w:bCs/>
        </w:rPr>
        <w:t>响应文件递交地点：北京市顺义区空港工业区B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3ABF6EE0" w14:textId="77777777" w:rsidR="004D10D6" w:rsidRDefault="00000000">
      <w:pPr>
        <w:snapToGrid w:val="0"/>
        <w:spacing w:line="400" w:lineRule="exact"/>
        <w:ind w:firstLineChars="200" w:firstLine="482"/>
        <w:rPr>
          <w:rFonts w:ascii="宋体" w:hAnsi="宋体" w:cs="Times New Roman" w:hint="eastAsia"/>
          <w:b/>
          <w:bCs/>
        </w:rPr>
      </w:pPr>
      <w:r>
        <w:rPr>
          <w:rFonts w:ascii="宋体" w:hAnsi="宋体" w:cs="宋体" w:hint="eastAsia"/>
          <w:b/>
          <w:bCs/>
        </w:rPr>
        <w:t>九、采购人信息</w:t>
      </w:r>
    </w:p>
    <w:p w14:paraId="5D0D68DB"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1.采购</w:t>
      </w:r>
      <w:r>
        <w:rPr>
          <w:rFonts w:ascii="宋体" w:hAnsi="宋体" w:cs="宋体"/>
        </w:rPr>
        <w:t>人信息</w:t>
      </w:r>
    </w:p>
    <w:p w14:paraId="667C7F76"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（1）采购人名称：中国学生体育联合会</w:t>
      </w:r>
    </w:p>
    <w:p w14:paraId="5132ACE8"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（2）采购人地址：</w:t>
      </w:r>
      <w:r>
        <w:rPr>
          <w:rFonts w:ascii="宋体" w:hAnsi="宋体" w:cs="宋体" w:hint="eastAsia"/>
          <w:bCs/>
        </w:rPr>
        <w:t>北京市顺义区空港工业区B</w:t>
      </w:r>
      <w:proofErr w:type="gramStart"/>
      <w:r>
        <w:rPr>
          <w:rFonts w:ascii="宋体" w:hAnsi="宋体" w:cs="宋体" w:hint="eastAsia"/>
          <w:bCs/>
        </w:rPr>
        <w:t>区融慧</w:t>
      </w:r>
      <w:proofErr w:type="gramEnd"/>
      <w:r>
        <w:rPr>
          <w:rFonts w:ascii="宋体" w:hAnsi="宋体" w:cs="宋体" w:hint="eastAsia"/>
          <w:bCs/>
        </w:rPr>
        <w:t>园33-2号楼</w:t>
      </w:r>
      <w:r>
        <w:rPr>
          <w:rFonts w:ascii="宋体" w:hAnsi="宋体" w:cs="宋体"/>
          <w:bCs/>
        </w:rPr>
        <w:t xml:space="preserve"> </w:t>
      </w:r>
    </w:p>
    <w:p w14:paraId="20200E5C" w14:textId="77777777" w:rsidR="004D10D6" w:rsidRDefault="00000000">
      <w:pPr>
        <w:widowControl/>
        <w:snapToGrid w:val="0"/>
        <w:spacing w:line="400" w:lineRule="atLeast"/>
        <w:ind w:firstLineChars="200" w:firstLine="480"/>
        <w:rPr>
          <w:rFonts w:ascii="宋体" w:hAnsi="宋体" w:cs="宋体" w:hint="eastAsia"/>
        </w:rPr>
      </w:pPr>
      <w:r>
        <w:rPr>
          <w:rFonts w:ascii="宋体" w:hAnsi="宋体" w:cs="宋体" w:hint="eastAsia"/>
        </w:rPr>
        <w:t>（3）联系人：许松涛</w:t>
      </w:r>
    </w:p>
    <w:p w14:paraId="08D39D3E" w14:textId="77777777" w:rsidR="004D10D6" w:rsidRDefault="00000000">
      <w:pPr>
        <w:widowControl/>
        <w:snapToGrid w:val="0"/>
        <w:spacing w:line="400" w:lineRule="atLeast"/>
        <w:ind w:firstLineChars="200" w:firstLine="480"/>
        <w:rPr>
          <w:rFonts w:ascii="宋体" w:hAnsi="宋体" w:cs="宋体" w:hint="eastAsia"/>
        </w:rPr>
      </w:pPr>
      <w:r>
        <w:rPr>
          <w:rFonts w:ascii="宋体" w:hAnsi="宋体" w:cs="宋体" w:hint="eastAsia"/>
        </w:rPr>
        <w:t>（4）联系电话：010-66093768</w:t>
      </w:r>
    </w:p>
    <w:p w14:paraId="39440161" w14:textId="77777777" w:rsidR="004D10D6" w:rsidRDefault="00000000">
      <w:pPr>
        <w:widowControl/>
        <w:snapToGrid w:val="0"/>
        <w:spacing w:line="400" w:lineRule="atLeast"/>
        <w:ind w:firstLineChars="200" w:firstLine="480"/>
        <w:rPr>
          <w:rFonts w:ascii="宋体" w:hAnsi="宋体" w:cs="宋体" w:hint="eastAsia"/>
        </w:rPr>
      </w:pPr>
      <w:r>
        <w:rPr>
          <w:rFonts w:ascii="宋体" w:hAnsi="宋体" w:cs="宋体" w:hint="eastAsia"/>
        </w:rPr>
        <w:t>（5）电子邮箱：txcaigou@fusc.org.cn</w:t>
      </w:r>
    </w:p>
    <w:p w14:paraId="00F5C660" w14:textId="77777777" w:rsidR="004D10D6" w:rsidRDefault="00000000">
      <w:pPr>
        <w:snapToGrid w:val="0"/>
        <w:spacing w:line="400" w:lineRule="exact"/>
        <w:rPr>
          <w:rFonts w:ascii="宋体" w:hAnsi="宋体" w:cs="宋体" w:hint="eastAsia"/>
          <w:b/>
          <w:bCs/>
        </w:rPr>
      </w:pPr>
      <w:r>
        <w:rPr>
          <w:rFonts w:ascii="宋体" w:hAnsi="宋体" w:cs="宋体" w:hint="eastAsia"/>
          <w:b/>
          <w:bCs/>
        </w:rPr>
        <w:t>十</w:t>
      </w:r>
      <w:r>
        <w:rPr>
          <w:rFonts w:ascii="宋体" w:hAnsi="宋体" w:cs="宋体"/>
          <w:b/>
          <w:bCs/>
        </w:rPr>
        <w:t>、公告</w:t>
      </w:r>
      <w:r>
        <w:rPr>
          <w:rFonts w:ascii="宋体" w:hAnsi="宋体" w:cs="宋体" w:hint="eastAsia"/>
          <w:b/>
          <w:bCs/>
        </w:rPr>
        <w:t>发布和</w:t>
      </w:r>
      <w:r>
        <w:rPr>
          <w:rFonts w:ascii="宋体" w:hAnsi="宋体" w:cs="宋体"/>
          <w:b/>
          <w:bCs/>
        </w:rPr>
        <w:t>期限</w:t>
      </w:r>
    </w:p>
    <w:p w14:paraId="6FC80612"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1</w:t>
      </w:r>
      <w:r>
        <w:rPr>
          <w:rFonts w:ascii="宋体" w:hAnsi="宋体" w:cs="宋体"/>
        </w:rPr>
        <w:t>.</w:t>
      </w:r>
      <w:r>
        <w:rPr>
          <w:rFonts w:ascii="宋体" w:hAnsi="宋体" w:cs="宋体" w:hint="eastAsia"/>
        </w:rPr>
        <w:t>本项目相关</w:t>
      </w:r>
      <w:r>
        <w:rPr>
          <w:rFonts w:ascii="宋体" w:hAnsi="宋体" w:cs="宋体"/>
        </w:rPr>
        <w:t>信息公告均在</w:t>
      </w:r>
      <w:r>
        <w:rPr>
          <w:rFonts w:ascii="宋体" w:hAnsi="宋体" w:cs="宋体" w:hint="eastAsia"/>
        </w:rPr>
        <w:t>“中国学生体育网”媒体上发布。</w:t>
      </w:r>
    </w:p>
    <w:p w14:paraId="679DDF64"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2.本项目征集公告</w:t>
      </w:r>
      <w:r>
        <w:rPr>
          <w:rFonts w:ascii="宋体" w:hAnsi="宋体" w:cs="宋体"/>
        </w:rPr>
        <w:t>期限</w:t>
      </w:r>
      <w:r>
        <w:rPr>
          <w:rFonts w:ascii="宋体" w:hAnsi="宋体" w:cs="宋体" w:hint="eastAsia"/>
        </w:rPr>
        <w:t>为5个工作日。</w:t>
      </w:r>
    </w:p>
    <w:p w14:paraId="2E8FF8A3"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3</w:t>
      </w:r>
      <w:r>
        <w:rPr>
          <w:rFonts w:ascii="宋体" w:hAnsi="宋体" w:cs="宋体"/>
        </w:rPr>
        <w:t>.</w:t>
      </w:r>
      <w:r>
        <w:rPr>
          <w:rFonts w:ascii="宋体" w:hAnsi="宋体" w:cs="宋体" w:hint="eastAsia"/>
        </w:rPr>
        <w:t>本项目成交公告期限为3个工作日。</w:t>
      </w:r>
    </w:p>
    <w:p w14:paraId="644261F9" w14:textId="77777777" w:rsidR="004D10D6" w:rsidRDefault="004D10D6">
      <w:pPr>
        <w:pStyle w:val="10"/>
        <w:snapToGrid w:val="0"/>
        <w:spacing w:line="240" w:lineRule="auto"/>
        <w:rPr>
          <w:rFonts w:ascii="宋体" w:eastAsia="宋体" w:hAnsi="宋体" w:hint="eastAsia"/>
        </w:rPr>
      </w:pPr>
      <w:bookmarkStart w:id="7" w:name="_Toc469484214"/>
    </w:p>
    <w:p w14:paraId="61B588B6" w14:textId="77777777" w:rsidR="004D10D6" w:rsidRDefault="004D10D6"/>
    <w:p w14:paraId="0C4AA69B" w14:textId="77777777" w:rsidR="004D10D6" w:rsidRDefault="004D10D6">
      <w:pPr>
        <w:pStyle w:val="ab"/>
        <w:rPr>
          <w:rFonts w:hint="eastAsia"/>
        </w:rPr>
      </w:pPr>
    </w:p>
    <w:p w14:paraId="26E63EC9" w14:textId="77777777" w:rsidR="004D10D6" w:rsidRDefault="004D10D6"/>
    <w:p w14:paraId="6A035A84" w14:textId="77777777" w:rsidR="004D10D6" w:rsidRDefault="00000000">
      <w:pPr>
        <w:pStyle w:val="10"/>
        <w:snapToGrid w:val="0"/>
        <w:spacing w:line="240" w:lineRule="auto"/>
        <w:rPr>
          <w:rFonts w:ascii="宋体" w:eastAsia="宋体" w:hAnsi="宋体" w:hint="eastAsia"/>
        </w:rPr>
      </w:pPr>
      <w:bookmarkStart w:id="8" w:name="_Toc159495140"/>
      <w:r>
        <w:rPr>
          <w:rFonts w:ascii="宋体" w:eastAsia="宋体" w:hAnsi="宋体" w:hint="eastAsia"/>
        </w:rPr>
        <w:lastRenderedPageBreak/>
        <w:t>第二</w:t>
      </w:r>
      <w:proofErr w:type="gramStart"/>
      <w:r>
        <w:rPr>
          <w:rFonts w:ascii="宋体" w:eastAsia="宋体" w:hAnsi="宋体" w:hint="eastAsia"/>
        </w:rPr>
        <w:t>章</w:t>
      </w:r>
      <w:bookmarkEnd w:id="7"/>
      <w:r>
        <w:rPr>
          <w:rFonts w:ascii="宋体" w:eastAsia="宋体" w:hAnsi="宋体" w:hint="eastAsia"/>
        </w:rPr>
        <w:t>供应</w:t>
      </w:r>
      <w:proofErr w:type="gramEnd"/>
      <w:r>
        <w:rPr>
          <w:rFonts w:ascii="宋体" w:eastAsia="宋体" w:hAnsi="宋体" w:hint="eastAsia"/>
        </w:rPr>
        <w:t>商须知</w:t>
      </w:r>
      <w:bookmarkEnd w:id="8"/>
    </w:p>
    <w:p w14:paraId="1DB46E52" w14:textId="77777777" w:rsidR="004D10D6" w:rsidRDefault="00000000">
      <w:pPr>
        <w:pStyle w:val="2"/>
        <w:spacing w:afterLines="50" w:after="120"/>
        <w:rPr>
          <w:rFonts w:ascii="宋体" w:eastAsia="宋体" w:hAnsi="宋体" w:hint="eastAsia"/>
          <w:color w:val="auto"/>
        </w:rPr>
      </w:pPr>
      <w:r>
        <w:rPr>
          <w:rFonts w:ascii="宋体" w:eastAsia="宋体" w:hAnsi="宋体" w:hint="eastAsia"/>
          <w:color w:val="auto"/>
        </w:rPr>
        <w:t>供应商须知前附表</w:t>
      </w:r>
    </w:p>
    <w:tbl>
      <w:tblPr>
        <w:tblW w:w="822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51"/>
        <w:gridCol w:w="1842"/>
        <w:gridCol w:w="5529"/>
      </w:tblGrid>
      <w:tr w:rsidR="004D10D6" w14:paraId="7F8D350D" w14:textId="77777777">
        <w:trPr>
          <w:trHeight w:val="483"/>
          <w:tblHeader/>
        </w:trPr>
        <w:tc>
          <w:tcPr>
            <w:tcW w:w="851" w:type="dxa"/>
            <w:vAlign w:val="center"/>
          </w:tcPr>
          <w:p w14:paraId="2DF8F6A3" w14:textId="77777777" w:rsidR="004D10D6" w:rsidRDefault="00000000">
            <w:pPr>
              <w:snapToGrid w:val="0"/>
              <w:spacing w:line="380" w:lineRule="exact"/>
              <w:ind w:leftChars="50" w:left="120"/>
              <w:rPr>
                <w:rFonts w:ascii="宋体" w:hAnsi="宋体" w:cs="Times New Roman" w:hint="eastAsia"/>
                <w:b/>
                <w:bCs/>
                <w:caps/>
                <w:sz w:val="21"/>
                <w:szCs w:val="21"/>
              </w:rPr>
            </w:pPr>
            <w:r>
              <w:rPr>
                <w:rFonts w:ascii="宋体" w:hAnsi="宋体" w:cs="宋体" w:hint="eastAsia"/>
                <w:b/>
                <w:bCs/>
                <w:caps/>
                <w:sz w:val="21"/>
                <w:szCs w:val="21"/>
              </w:rPr>
              <w:t>条款号</w:t>
            </w:r>
          </w:p>
        </w:tc>
        <w:tc>
          <w:tcPr>
            <w:tcW w:w="1842" w:type="dxa"/>
            <w:vAlign w:val="center"/>
          </w:tcPr>
          <w:p w14:paraId="431AA38E" w14:textId="77777777" w:rsidR="004D10D6"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内容</w:t>
            </w:r>
          </w:p>
        </w:tc>
        <w:tc>
          <w:tcPr>
            <w:tcW w:w="5529" w:type="dxa"/>
            <w:vAlign w:val="center"/>
          </w:tcPr>
          <w:p w14:paraId="70015E57" w14:textId="77777777" w:rsidR="004D10D6" w:rsidRDefault="00000000">
            <w:pPr>
              <w:snapToGrid w:val="0"/>
              <w:spacing w:line="380" w:lineRule="exact"/>
              <w:ind w:leftChars="50" w:left="120"/>
              <w:jc w:val="center"/>
              <w:rPr>
                <w:rFonts w:ascii="宋体" w:hAnsi="宋体" w:cs="Times New Roman" w:hint="eastAsia"/>
                <w:b/>
                <w:bCs/>
                <w:caps/>
                <w:sz w:val="21"/>
                <w:szCs w:val="21"/>
              </w:rPr>
            </w:pPr>
            <w:r>
              <w:rPr>
                <w:rFonts w:ascii="宋体" w:hAnsi="宋体" w:cs="宋体" w:hint="eastAsia"/>
                <w:b/>
                <w:bCs/>
                <w:caps/>
                <w:sz w:val="21"/>
                <w:szCs w:val="21"/>
              </w:rPr>
              <w:t>说明与要求</w:t>
            </w:r>
          </w:p>
        </w:tc>
      </w:tr>
      <w:tr w:rsidR="004D10D6" w14:paraId="1BC23D9F" w14:textId="77777777">
        <w:trPr>
          <w:trHeight w:val="454"/>
        </w:trPr>
        <w:tc>
          <w:tcPr>
            <w:tcW w:w="851" w:type="dxa"/>
            <w:vAlign w:val="center"/>
          </w:tcPr>
          <w:p w14:paraId="673920E4" w14:textId="77777777" w:rsidR="004D10D6"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2.1</w:t>
            </w:r>
          </w:p>
        </w:tc>
        <w:tc>
          <w:tcPr>
            <w:tcW w:w="1842" w:type="dxa"/>
            <w:vAlign w:val="center"/>
          </w:tcPr>
          <w:p w14:paraId="15AFBDB2" w14:textId="77777777" w:rsidR="004D10D6"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采购人</w:t>
            </w:r>
          </w:p>
        </w:tc>
        <w:tc>
          <w:tcPr>
            <w:tcW w:w="5529" w:type="dxa"/>
            <w:vAlign w:val="center"/>
          </w:tcPr>
          <w:p w14:paraId="120D1A9A" w14:textId="77777777" w:rsidR="004D10D6"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中国学生体育联合会</w:t>
            </w:r>
          </w:p>
        </w:tc>
      </w:tr>
      <w:tr w:rsidR="004D10D6" w14:paraId="65AEC088" w14:textId="77777777">
        <w:trPr>
          <w:trHeight w:val="592"/>
        </w:trPr>
        <w:tc>
          <w:tcPr>
            <w:tcW w:w="851" w:type="dxa"/>
            <w:vAlign w:val="center"/>
          </w:tcPr>
          <w:p w14:paraId="05C2AEAB" w14:textId="77777777" w:rsidR="004D10D6"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b/>
                <w:bCs/>
                <w:color w:val="auto"/>
              </w:rPr>
              <w:t>2.2</w:t>
            </w:r>
          </w:p>
        </w:tc>
        <w:tc>
          <w:tcPr>
            <w:tcW w:w="1842" w:type="dxa"/>
            <w:vAlign w:val="center"/>
          </w:tcPr>
          <w:p w14:paraId="18B3888D" w14:textId="77777777" w:rsidR="004D10D6"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采购预算</w:t>
            </w:r>
          </w:p>
        </w:tc>
        <w:tc>
          <w:tcPr>
            <w:tcW w:w="5529" w:type="dxa"/>
            <w:vAlign w:val="center"/>
          </w:tcPr>
          <w:p w14:paraId="3A8A4611" w14:textId="77777777" w:rsidR="004D10D6" w:rsidRDefault="00000000">
            <w:pPr>
              <w:autoSpaceDE w:val="0"/>
              <w:autoSpaceDN w:val="0"/>
              <w:snapToGrid w:val="0"/>
              <w:spacing w:line="380" w:lineRule="exact"/>
              <w:ind w:leftChars="50" w:left="120"/>
              <w:rPr>
                <w:rFonts w:ascii="宋体" w:hAnsi="宋体" w:cs="宋体" w:hint="eastAsia"/>
                <w:sz w:val="21"/>
                <w:szCs w:val="21"/>
              </w:rPr>
            </w:pPr>
            <w:r>
              <w:rPr>
                <w:rFonts w:ascii="宋体" w:hAnsi="宋体" w:cs="宋体" w:hint="eastAsia"/>
                <w:sz w:val="21"/>
                <w:szCs w:val="21"/>
              </w:rPr>
              <w:t>人民币72.23万元</w:t>
            </w:r>
          </w:p>
        </w:tc>
      </w:tr>
      <w:tr w:rsidR="004D10D6" w14:paraId="60279332" w14:textId="77777777">
        <w:trPr>
          <w:trHeight w:val="704"/>
        </w:trPr>
        <w:tc>
          <w:tcPr>
            <w:tcW w:w="851" w:type="dxa"/>
            <w:vAlign w:val="center"/>
          </w:tcPr>
          <w:p w14:paraId="7C1D10BF" w14:textId="77777777" w:rsidR="004D10D6"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2.3</w:t>
            </w:r>
          </w:p>
        </w:tc>
        <w:tc>
          <w:tcPr>
            <w:tcW w:w="1842" w:type="dxa"/>
            <w:vAlign w:val="center"/>
          </w:tcPr>
          <w:p w14:paraId="02186C72" w14:textId="77777777" w:rsidR="004D10D6"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供应商资格要求和资格证明文件</w:t>
            </w:r>
          </w:p>
        </w:tc>
        <w:tc>
          <w:tcPr>
            <w:tcW w:w="5529" w:type="dxa"/>
            <w:vAlign w:val="center"/>
          </w:tcPr>
          <w:p w14:paraId="7E050B08"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供应商应遵守《中华人民共和国政府采购法》《中华人民共和国政府采购法实施条例》等法律法规，并符合本征集文件规定的条件。</w:t>
            </w:r>
          </w:p>
          <w:p w14:paraId="228525E6" w14:textId="77777777" w:rsidR="004D10D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）具有独立承担民事责任的能力，须提供相关证明材料，其中：</w:t>
            </w:r>
          </w:p>
          <w:p w14:paraId="690BBA00"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供应商是企业（包括合伙企业）的，应提供其在</w:t>
            </w:r>
            <w:r>
              <w:rPr>
                <w:rFonts w:ascii="宋体" w:hAnsi="宋体" w:cs="宋体"/>
                <w:sz w:val="21"/>
                <w:szCs w:val="21"/>
              </w:rPr>
              <w:t>市场监督管理部门</w:t>
            </w:r>
            <w:r>
              <w:rPr>
                <w:rFonts w:ascii="宋体" w:hAnsi="宋体" w:cs="宋体" w:hint="eastAsia"/>
                <w:sz w:val="21"/>
                <w:szCs w:val="21"/>
              </w:rPr>
              <w:t>注册的有效“企业法人营业执照”或“营业执照”的复印件；</w:t>
            </w:r>
          </w:p>
          <w:p w14:paraId="01EB7CDA"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供应商是事业单位的，应提供其有效的“事业单位法人证书”复印件；</w:t>
            </w:r>
          </w:p>
          <w:p w14:paraId="42216B6C"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供应商是非企业专业服务机构的，应提供其有效的“执业许可证”复印件；</w:t>
            </w:r>
          </w:p>
          <w:p w14:paraId="1722D8DE"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供应商是个体工商户的，应提供其有效的“个体工商户营业执照”复印件；</w:t>
            </w:r>
          </w:p>
          <w:p w14:paraId="2EE683D5"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供应商是自然人的，应提供其有效的自然人身份证明。</w:t>
            </w:r>
          </w:p>
          <w:p w14:paraId="5C5C4B48" w14:textId="77777777" w:rsidR="004D10D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2</w:t>
            </w:r>
            <w:r>
              <w:rPr>
                <w:rFonts w:ascii="宋体" w:hAnsi="宋体" w:cs="宋体" w:hint="eastAsia"/>
                <w:sz w:val="21"/>
                <w:szCs w:val="21"/>
              </w:rPr>
              <w:t>）具有良好的商业信誉和健全的财务会计制度，须提供相关证明材料，其中：</w:t>
            </w:r>
          </w:p>
          <w:p w14:paraId="5BC0FF3E"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供应商是法人或其他组织的，应提供</w:t>
            </w:r>
            <w:r>
              <w:rPr>
                <w:rFonts w:ascii="宋体" w:hAnsi="宋体" w:cs="宋体" w:hint="eastAsia"/>
                <w:sz w:val="21"/>
                <w:szCs w:val="21"/>
                <w:u w:val="single"/>
              </w:rPr>
              <w:t>2024</w:t>
            </w:r>
            <w:r>
              <w:rPr>
                <w:rFonts w:ascii="宋体" w:hAnsi="宋体" w:cs="宋体" w:hint="eastAsia"/>
                <w:sz w:val="21"/>
                <w:szCs w:val="21"/>
              </w:rPr>
              <w:t>年度财务状况报告复印件（报告中</w:t>
            </w:r>
            <w:proofErr w:type="gramStart"/>
            <w:r>
              <w:rPr>
                <w:rFonts w:ascii="宋体" w:hAnsi="宋体" w:cs="宋体" w:hint="eastAsia"/>
                <w:sz w:val="21"/>
                <w:szCs w:val="21"/>
              </w:rPr>
              <w:t>须包括</w:t>
            </w:r>
            <w:proofErr w:type="gramEnd"/>
            <w:r>
              <w:rPr>
                <w:rFonts w:ascii="宋体" w:hAnsi="宋体" w:cs="宋体" w:hint="eastAsia"/>
                <w:sz w:val="21"/>
                <w:szCs w:val="21"/>
              </w:rPr>
              <w:t>资产负债表、利润表、现金流量表），或经</w:t>
            </w:r>
            <w:r>
              <w:rPr>
                <w:rFonts w:ascii="宋体" w:hAnsi="宋体" w:cs="宋体"/>
                <w:sz w:val="21"/>
                <w:szCs w:val="21"/>
              </w:rPr>
              <w:t>审计</w:t>
            </w:r>
            <w:r>
              <w:rPr>
                <w:rFonts w:ascii="宋体" w:hAnsi="宋体" w:cs="宋体" w:hint="eastAsia"/>
                <w:sz w:val="21"/>
                <w:szCs w:val="21"/>
              </w:rPr>
              <w:t>的</w:t>
            </w:r>
            <w:r>
              <w:rPr>
                <w:rFonts w:ascii="宋体" w:hAnsi="宋体" w:cs="宋体" w:hint="eastAsia"/>
                <w:sz w:val="21"/>
                <w:szCs w:val="21"/>
                <w:u w:val="single"/>
              </w:rPr>
              <w:t>最近</w:t>
            </w:r>
            <w:proofErr w:type="gramStart"/>
            <w:r>
              <w:rPr>
                <w:rFonts w:ascii="宋体" w:hAnsi="宋体" w:cs="宋体" w:hint="eastAsia"/>
                <w:sz w:val="21"/>
                <w:szCs w:val="21"/>
                <w:u w:val="single"/>
              </w:rPr>
              <w:t>一</w:t>
            </w:r>
            <w:proofErr w:type="gramEnd"/>
            <w:r>
              <w:rPr>
                <w:rFonts w:ascii="宋体" w:hAnsi="宋体" w:cs="宋体" w:hint="eastAsia"/>
                <w:sz w:val="21"/>
                <w:szCs w:val="21"/>
              </w:rPr>
              <w:t>年度</w:t>
            </w:r>
            <w:r>
              <w:rPr>
                <w:rFonts w:ascii="宋体" w:hAnsi="宋体" w:cs="宋体"/>
                <w:sz w:val="21"/>
                <w:szCs w:val="21"/>
              </w:rPr>
              <w:t>审计报告</w:t>
            </w:r>
            <w:r>
              <w:rPr>
                <w:rFonts w:ascii="宋体" w:hAnsi="宋体" w:cs="宋体" w:hint="eastAsia"/>
                <w:sz w:val="21"/>
                <w:szCs w:val="21"/>
              </w:rPr>
              <w:t>；（</w:t>
            </w:r>
            <w:r>
              <w:rPr>
                <w:rFonts w:ascii="宋体" w:hAnsi="宋体" w:cs="宋体" w:hint="eastAsia"/>
                <w:sz w:val="21"/>
                <w:szCs w:val="21"/>
                <w:u w:val="single"/>
              </w:rPr>
              <w:t>和</w:t>
            </w:r>
            <w:r>
              <w:rPr>
                <w:rFonts w:ascii="宋体" w:hAnsi="宋体" w:cs="宋体"/>
                <w:sz w:val="21"/>
                <w:szCs w:val="21"/>
                <w:u w:val="single"/>
              </w:rPr>
              <w:t>/</w:t>
            </w:r>
            <w:r>
              <w:rPr>
                <w:rFonts w:ascii="宋体" w:hAnsi="宋体" w:cs="宋体" w:hint="eastAsia"/>
                <w:sz w:val="21"/>
                <w:szCs w:val="21"/>
                <w:u w:val="single"/>
              </w:rPr>
              <w:t>或</w:t>
            </w:r>
            <w:r>
              <w:rPr>
                <w:rFonts w:ascii="宋体" w:hAnsi="宋体" w:cs="宋体" w:hint="eastAsia"/>
                <w:sz w:val="21"/>
                <w:szCs w:val="21"/>
              </w:rPr>
              <w:t>其基本开户银行出具的针对</w:t>
            </w:r>
            <w:r>
              <w:rPr>
                <w:rFonts w:ascii="宋体" w:hAnsi="宋体" w:cs="宋体"/>
                <w:sz w:val="21"/>
                <w:szCs w:val="21"/>
              </w:rPr>
              <w:t>本项目</w:t>
            </w:r>
            <w:r>
              <w:rPr>
                <w:rFonts w:ascii="宋体" w:hAnsi="宋体" w:cs="宋体" w:hint="eastAsia"/>
                <w:sz w:val="21"/>
                <w:szCs w:val="21"/>
              </w:rPr>
              <w:t>资信证明原件）</w:t>
            </w:r>
          </w:p>
          <w:p w14:paraId="160CD18E"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供应商是自然人的，应提供中国人民</w:t>
            </w:r>
            <w:r>
              <w:rPr>
                <w:rFonts w:ascii="宋体" w:hAnsi="宋体" w:cs="宋体"/>
                <w:sz w:val="21"/>
                <w:szCs w:val="21"/>
              </w:rPr>
              <w:t>银行</w:t>
            </w:r>
            <w:r>
              <w:rPr>
                <w:rFonts w:ascii="宋体" w:hAnsi="宋体" w:cs="宋体" w:hint="eastAsia"/>
                <w:sz w:val="21"/>
                <w:szCs w:val="21"/>
              </w:rPr>
              <w:t>出具的针对</w:t>
            </w:r>
            <w:r>
              <w:rPr>
                <w:rFonts w:ascii="宋体" w:hAnsi="宋体" w:cs="宋体"/>
                <w:sz w:val="21"/>
                <w:szCs w:val="21"/>
              </w:rPr>
              <w:t>本项目</w:t>
            </w:r>
            <w:r>
              <w:rPr>
                <w:rFonts w:ascii="宋体" w:hAnsi="宋体" w:cs="宋体" w:hint="eastAsia"/>
                <w:sz w:val="21"/>
                <w:szCs w:val="21"/>
              </w:rPr>
              <w:t>资信证明原件。</w:t>
            </w:r>
          </w:p>
          <w:p w14:paraId="04CFFADF" w14:textId="77777777" w:rsidR="004D10D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3</w:t>
            </w:r>
            <w:r>
              <w:rPr>
                <w:rFonts w:ascii="宋体" w:hAnsi="宋体" w:cs="宋体" w:hint="eastAsia"/>
                <w:sz w:val="21"/>
                <w:szCs w:val="21"/>
              </w:rPr>
              <w:t>）具有履行合同所必需的设备和专业技术能力，须附相关证明材料或声明。</w:t>
            </w:r>
          </w:p>
          <w:p w14:paraId="39D7FF06" w14:textId="77777777" w:rsidR="004D10D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4</w:t>
            </w:r>
            <w:r>
              <w:rPr>
                <w:rFonts w:ascii="宋体" w:hAnsi="宋体" w:cs="宋体" w:hint="eastAsia"/>
                <w:sz w:val="21"/>
                <w:szCs w:val="21"/>
              </w:rPr>
              <w:t>）具有依法缴纳税收和社会保障资金的良好记录，须提供相关证明材料，其中：</w:t>
            </w:r>
          </w:p>
          <w:p w14:paraId="2E5F63FF"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供应商是法人的，缴纳税收的证明材料，应提供响应前</w:t>
            </w:r>
            <w:r>
              <w:rPr>
                <w:rFonts w:ascii="宋体" w:hAnsi="宋体" w:cs="宋体" w:hint="eastAsia"/>
                <w:sz w:val="21"/>
                <w:szCs w:val="21"/>
              </w:rPr>
              <w:lastRenderedPageBreak/>
              <w:t>三个月内任意一个月的缴税凭据复印件；</w:t>
            </w:r>
          </w:p>
          <w:p w14:paraId="1C8BE6CF"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供应商是法人的，缴纳社会保障资金的证明材料，应提供响应前三个月内任意一个月的缴纳社会保险的凭据（专用收据或社会保险缴纳清单）复印件；</w:t>
            </w:r>
          </w:p>
          <w:p w14:paraId="3E225D61"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供应商是其他组织和自然人的，需要提供响应前三个月内任意一个月的缴纳税收和社会保险的凭据。</w:t>
            </w:r>
          </w:p>
          <w:p w14:paraId="47652555"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注：依法免税或不需要缴纳社会保障资金的供应商，须提供相应文件证明其依法免税或不需要缴纳社会保障资金。</w:t>
            </w:r>
          </w:p>
          <w:p w14:paraId="0E561895" w14:textId="77777777" w:rsidR="004D10D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5</w:t>
            </w:r>
            <w:r>
              <w:rPr>
                <w:rFonts w:ascii="宋体" w:hAnsi="宋体" w:cs="宋体" w:hint="eastAsia"/>
                <w:sz w:val="21"/>
                <w:szCs w:val="21"/>
              </w:rPr>
              <w:t>）参加此项采购活动前三年内，在经营活动中没有重大违法记录；其中：</w:t>
            </w:r>
          </w:p>
          <w:p w14:paraId="17F9B26C"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重大违法记录是指供应商因违法经营受到刑事处罚或者责令停产停业、吊销许可证或者执照、较大数额罚款等行政处罚；</w:t>
            </w:r>
          </w:p>
          <w:p w14:paraId="613E85BD"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供应商须提供参与本采购活动前三年内在经营活动中没有重大违法记录的书面声明。</w:t>
            </w:r>
          </w:p>
          <w:p w14:paraId="369D9FD1"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供应商在参加政府采购活动前三年内因违法经营被禁止在一定期限内参加政府采购活动，但期限届满的，可以参加政府采购活动。</w:t>
            </w:r>
          </w:p>
          <w:p w14:paraId="5808EDF0" w14:textId="77777777" w:rsidR="004D10D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6</w:t>
            </w:r>
            <w:r>
              <w:rPr>
                <w:rFonts w:ascii="宋体" w:hAnsi="宋体" w:cs="宋体" w:hint="eastAsia"/>
                <w:sz w:val="21"/>
                <w:szCs w:val="21"/>
              </w:rPr>
              <w:t>）本项目响应截止期前被“信用中国”网站列入失信被执行人和重大税收违法案件当事人名单的、被“中国政府采购网”网站列入政府采购严重违法失信行为记录名单（处罚期限尚未届满的），不得参与本项目的政府采购活动。</w:t>
            </w:r>
          </w:p>
          <w:p w14:paraId="699D084C" w14:textId="77777777" w:rsidR="004D10D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7</w:t>
            </w:r>
            <w:r>
              <w:rPr>
                <w:rFonts w:ascii="宋体" w:hAnsi="宋体" w:cs="宋体" w:hint="eastAsia"/>
                <w:sz w:val="21"/>
                <w:szCs w:val="21"/>
              </w:rPr>
              <w:t>）法律、行政法规规定的其他条件。</w:t>
            </w:r>
          </w:p>
          <w:p w14:paraId="48542BF8" w14:textId="77777777" w:rsidR="004D10D6" w:rsidRDefault="00000000">
            <w:pPr>
              <w:autoSpaceDE w:val="0"/>
              <w:autoSpaceDN w:val="0"/>
              <w:snapToGrid w:val="0"/>
              <w:spacing w:line="380" w:lineRule="exact"/>
              <w:ind w:leftChars="49" w:left="118" w:rightChars="59" w:right="142" w:firstLineChars="200" w:firstLine="420"/>
              <w:jc w:val="both"/>
              <w:rPr>
                <w:rFonts w:ascii="宋体" w:hAnsi="宋体" w:cs="宋体" w:hint="eastAsia"/>
                <w:sz w:val="21"/>
                <w:szCs w:val="21"/>
              </w:rPr>
            </w:pPr>
            <w:r>
              <w:rPr>
                <w:rFonts w:ascii="宋体" w:hAnsi="宋体" w:cs="宋体" w:hint="eastAsia"/>
                <w:sz w:val="21"/>
                <w:szCs w:val="21"/>
              </w:rPr>
              <w:t>（8）供应</w:t>
            </w:r>
            <w:proofErr w:type="gramStart"/>
            <w:r>
              <w:rPr>
                <w:rFonts w:ascii="宋体" w:hAnsi="宋体" w:cs="宋体" w:hint="eastAsia"/>
                <w:sz w:val="21"/>
                <w:szCs w:val="21"/>
              </w:rPr>
              <w:t>商按照</w:t>
            </w:r>
            <w:proofErr w:type="gramEnd"/>
            <w:r>
              <w:rPr>
                <w:rFonts w:ascii="宋体" w:hAnsi="宋体" w:cs="宋体" w:hint="eastAsia"/>
                <w:sz w:val="21"/>
                <w:szCs w:val="21"/>
              </w:rPr>
              <w:t>征集公告的要求购买或索取文件；</w:t>
            </w:r>
          </w:p>
        </w:tc>
      </w:tr>
      <w:tr w:rsidR="004D10D6" w14:paraId="60ADD154"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6946D7A7" w14:textId="77777777" w:rsidR="004D10D6"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lastRenderedPageBreak/>
              <w:t>2.4</w:t>
            </w:r>
          </w:p>
        </w:tc>
        <w:tc>
          <w:tcPr>
            <w:tcW w:w="1842" w:type="dxa"/>
            <w:tcBorders>
              <w:top w:val="single" w:sz="4" w:space="0" w:color="auto"/>
              <w:left w:val="single" w:sz="4" w:space="0" w:color="auto"/>
              <w:bottom w:val="single" w:sz="4" w:space="0" w:color="auto"/>
              <w:right w:val="single" w:sz="4" w:space="0" w:color="auto"/>
            </w:tcBorders>
            <w:vAlign w:val="center"/>
          </w:tcPr>
          <w:p w14:paraId="5DCC107C" w14:textId="77777777" w:rsidR="004D10D6"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响应文件有效期</w:t>
            </w:r>
          </w:p>
        </w:tc>
        <w:tc>
          <w:tcPr>
            <w:tcW w:w="5529" w:type="dxa"/>
            <w:tcBorders>
              <w:top w:val="single" w:sz="4" w:space="0" w:color="auto"/>
              <w:left w:val="single" w:sz="4" w:space="0" w:color="auto"/>
              <w:bottom w:val="single" w:sz="4" w:space="0" w:color="auto"/>
              <w:right w:val="single" w:sz="4" w:space="0" w:color="auto"/>
            </w:tcBorders>
            <w:vAlign w:val="center"/>
          </w:tcPr>
          <w:p w14:paraId="78A157AF"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sz w:val="21"/>
                <w:szCs w:val="21"/>
              </w:rPr>
              <w:t>90</w:t>
            </w:r>
            <w:r>
              <w:rPr>
                <w:rFonts w:ascii="宋体" w:hAnsi="宋体" w:cs="宋体" w:hint="eastAsia"/>
                <w:sz w:val="21"/>
                <w:szCs w:val="21"/>
              </w:rPr>
              <w:t>日历天（从征集公告结束日起计算）</w:t>
            </w:r>
          </w:p>
        </w:tc>
      </w:tr>
      <w:tr w:rsidR="004D10D6" w14:paraId="23BD3B8F" w14:textId="77777777">
        <w:trPr>
          <w:trHeight w:val="704"/>
        </w:trPr>
        <w:tc>
          <w:tcPr>
            <w:tcW w:w="851" w:type="dxa"/>
            <w:tcBorders>
              <w:top w:val="single" w:sz="4" w:space="0" w:color="auto"/>
              <w:left w:val="single" w:sz="4" w:space="0" w:color="auto"/>
              <w:bottom w:val="single" w:sz="4" w:space="0" w:color="auto"/>
              <w:right w:val="single" w:sz="4" w:space="0" w:color="auto"/>
            </w:tcBorders>
            <w:vAlign w:val="center"/>
          </w:tcPr>
          <w:p w14:paraId="07446DFE" w14:textId="77777777" w:rsidR="004D10D6" w:rsidRDefault="00000000">
            <w:pPr>
              <w:pStyle w:val="24"/>
              <w:adjustRightInd w:val="0"/>
              <w:snapToGrid w:val="0"/>
              <w:spacing w:before="0" w:after="0" w:line="380" w:lineRule="exact"/>
              <w:ind w:firstLineChars="0" w:firstLine="0"/>
              <w:jc w:val="center"/>
              <w:rPr>
                <w:rFonts w:ascii="宋体" w:eastAsia="宋体" w:hAnsi="宋体" w:cs="Times New Roman" w:hint="eastAsia"/>
                <w:b/>
                <w:bCs/>
                <w:color w:val="auto"/>
              </w:rPr>
            </w:pPr>
            <w:r>
              <w:rPr>
                <w:rFonts w:ascii="宋体" w:eastAsia="宋体" w:hAnsi="宋体" w:cs="Times New Roman" w:hint="eastAsia"/>
                <w:b/>
                <w:bCs/>
                <w:color w:val="auto"/>
              </w:rPr>
              <w:t>2.5</w:t>
            </w:r>
          </w:p>
        </w:tc>
        <w:tc>
          <w:tcPr>
            <w:tcW w:w="1842" w:type="dxa"/>
            <w:tcBorders>
              <w:top w:val="single" w:sz="4" w:space="0" w:color="auto"/>
              <w:left w:val="single" w:sz="4" w:space="0" w:color="auto"/>
              <w:bottom w:val="single" w:sz="4" w:space="0" w:color="auto"/>
              <w:right w:val="single" w:sz="4" w:space="0" w:color="auto"/>
            </w:tcBorders>
            <w:vAlign w:val="center"/>
          </w:tcPr>
          <w:p w14:paraId="673C6105" w14:textId="77777777" w:rsidR="004D10D6" w:rsidRDefault="00000000">
            <w:pPr>
              <w:snapToGrid w:val="0"/>
              <w:spacing w:line="380" w:lineRule="exact"/>
              <w:ind w:leftChars="50" w:left="120"/>
              <w:rPr>
                <w:rFonts w:ascii="宋体" w:hAnsi="宋体" w:cs="宋体" w:hint="eastAsia"/>
                <w:sz w:val="21"/>
                <w:szCs w:val="21"/>
              </w:rPr>
            </w:pPr>
            <w:r>
              <w:rPr>
                <w:rFonts w:ascii="宋体" w:hAnsi="宋体" w:cs="宋体" w:hint="eastAsia"/>
                <w:sz w:val="21"/>
                <w:szCs w:val="21"/>
              </w:rPr>
              <w:t>响应文件数量</w:t>
            </w:r>
          </w:p>
        </w:tc>
        <w:tc>
          <w:tcPr>
            <w:tcW w:w="5529" w:type="dxa"/>
            <w:tcBorders>
              <w:top w:val="single" w:sz="4" w:space="0" w:color="auto"/>
              <w:left w:val="single" w:sz="4" w:space="0" w:color="auto"/>
              <w:bottom w:val="single" w:sz="4" w:space="0" w:color="auto"/>
              <w:right w:val="single" w:sz="4" w:space="0" w:color="auto"/>
            </w:tcBorders>
            <w:vAlign w:val="center"/>
          </w:tcPr>
          <w:p w14:paraId="1262DC0E"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w:t>
            </w:r>
            <w:r>
              <w:rPr>
                <w:rFonts w:ascii="宋体" w:hAnsi="宋体" w:cs="宋体"/>
                <w:sz w:val="21"/>
                <w:szCs w:val="21"/>
              </w:rPr>
              <w:t>1</w:t>
            </w:r>
            <w:r>
              <w:rPr>
                <w:rFonts w:ascii="宋体" w:hAnsi="宋体" w:cs="宋体" w:hint="eastAsia"/>
                <w:sz w:val="21"/>
                <w:szCs w:val="21"/>
              </w:rPr>
              <w:t>）书面响应文件正本</w:t>
            </w:r>
            <w:r>
              <w:rPr>
                <w:rFonts w:ascii="宋体" w:hAnsi="宋体" w:cs="宋体"/>
                <w:sz w:val="21"/>
                <w:szCs w:val="21"/>
              </w:rPr>
              <w:t xml:space="preserve"> 1 </w:t>
            </w:r>
            <w:r>
              <w:rPr>
                <w:rFonts w:ascii="宋体" w:hAnsi="宋体" w:cs="宋体" w:hint="eastAsia"/>
                <w:sz w:val="21"/>
                <w:szCs w:val="21"/>
              </w:rPr>
              <w:t>份；副本4份</w:t>
            </w:r>
          </w:p>
          <w:p w14:paraId="75A0B364"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（2） 电子文档</w:t>
            </w:r>
            <w:r>
              <w:rPr>
                <w:rFonts w:ascii="宋体" w:hAnsi="宋体" w:cs="宋体"/>
                <w:sz w:val="21"/>
                <w:szCs w:val="21"/>
              </w:rPr>
              <w:t xml:space="preserve">1 </w:t>
            </w:r>
            <w:r>
              <w:rPr>
                <w:rFonts w:ascii="宋体" w:hAnsi="宋体" w:cs="宋体" w:hint="eastAsia"/>
                <w:sz w:val="21"/>
                <w:szCs w:val="21"/>
              </w:rPr>
              <w:t>份（应为</w:t>
            </w:r>
            <w:r>
              <w:rPr>
                <w:rFonts w:ascii="宋体" w:hAnsi="宋体" w:cs="宋体"/>
                <w:sz w:val="21"/>
                <w:szCs w:val="21"/>
              </w:rPr>
              <w:t>盖章和签字后的正本</w:t>
            </w:r>
            <w:r>
              <w:rPr>
                <w:rFonts w:ascii="宋体" w:hAnsi="宋体" w:cs="宋体" w:hint="eastAsia"/>
                <w:sz w:val="21"/>
                <w:szCs w:val="21"/>
              </w:rPr>
              <w:t>PDF扫描</w:t>
            </w:r>
            <w:r>
              <w:rPr>
                <w:rFonts w:ascii="宋体" w:hAnsi="宋体" w:cs="宋体"/>
                <w:sz w:val="21"/>
                <w:szCs w:val="21"/>
              </w:rPr>
              <w:t>件</w:t>
            </w:r>
            <w:r>
              <w:rPr>
                <w:rFonts w:ascii="宋体" w:hAnsi="宋体" w:cs="宋体" w:hint="eastAsia"/>
                <w:sz w:val="21"/>
                <w:szCs w:val="21"/>
              </w:rPr>
              <w:t>）。</w:t>
            </w:r>
          </w:p>
          <w:p w14:paraId="310EE6E9" w14:textId="77777777" w:rsidR="004D10D6" w:rsidRDefault="00000000">
            <w:pPr>
              <w:autoSpaceDE w:val="0"/>
              <w:autoSpaceDN w:val="0"/>
              <w:snapToGrid w:val="0"/>
              <w:spacing w:line="380" w:lineRule="exact"/>
              <w:ind w:rightChars="59" w:right="142" w:firstLineChars="200" w:firstLine="420"/>
              <w:jc w:val="both"/>
              <w:rPr>
                <w:rFonts w:ascii="宋体" w:hAnsi="宋体" w:cs="宋体" w:hint="eastAsia"/>
                <w:sz w:val="21"/>
                <w:szCs w:val="21"/>
              </w:rPr>
            </w:pPr>
            <w:r>
              <w:rPr>
                <w:rFonts w:ascii="宋体" w:hAnsi="宋体" w:cs="宋体" w:hint="eastAsia"/>
                <w:sz w:val="21"/>
                <w:szCs w:val="21"/>
              </w:rPr>
              <w:t>（3）电子版发送至公告的邮箱，同时邮寄书面文本正副本到公告地址。截止时间以电子版发送邮箱时间或书面邮寄邮戳寄出之日为准。</w:t>
            </w:r>
          </w:p>
        </w:tc>
      </w:tr>
    </w:tbl>
    <w:p w14:paraId="2DA2984B" w14:textId="77777777" w:rsidR="004D10D6" w:rsidRDefault="00000000">
      <w:pPr>
        <w:snapToGrid w:val="0"/>
        <w:spacing w:line="400" w:lineRule="exact"/>
        <w:ind w:firstLineChars="200" w:firstLine="480"/>
        <w:jc w:val="both"/>
        <w:rPr>
          <w:rFonts w:ascii="宋体" w:hAnsi="宋体" w:cs="Times New Roman" w:hint="eastAsia"/>
        </w:rPr>
      </w:pPr>
      <w:r>
        <w:rPr>
          <w:rFonts w:ascii="宋体" w:hAnsi="宋体" w:cs="宋体" w:hint="eastAsia"/>
        </w:rPr>
        <w:t>注：本项目征集文件中供应商须知或征集文件其余部分与本表不一致的，以本表要求为准。</w:t>
      </w:r>
    </w:p>
    <w:p w14:paraId="51B949B1" w14:textId="77777777" w:rsidR="004D10D6" w:rsidRDefault="00000000">
      <w:pPr>
        <w:pStyle w:val="2"/>
        <w:spacing w:afterLines="50" w:after="120"/>
        <w:rPr>
          <w:rFonts w:ascii="宋体" w:eastAsia="宋体" w:hAnsi="宋体" w:hint="eastAsia"/>
          <w:color w:val="auto"/>
          <w:sz w:val="36"/>
          <w:szCs w:val="36"/>
        </w:rPr>
      </w:pPr>
      <w:r>
        <w:rPr>
          <w:rFonts w:ascii="宋体" w:eastAsia="宋体" w:hAnsi="宋体"/>
          <w:color w:val="auto"/>
        </w:rPr>
        <w:br w:type="page"/>
      </w:r>
      <w:r>
        <w:rPr>
          <w:rFonts w:ascii="宋体" w:eastAsia="宋体" w:hAnsi="宋体" w:hint="eastAsia"/>
          <w:color w:val="auto"/>
          <w:sz w:val="36"/>
          <w:szCs w:val="36"/>
        </w:rPr>
        <w:lastRenderedPageBreak/>
        <w:t>供应商须知</w:t>
      </w:r>
    </w:p>
    <w:p w14:paraId="4C4CD9FA"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1.</w:t>
      </w:r>
      <w:r>
        <w:rPr>
          <w:rFonts w:ascii="宋体" w:eastAsia="宋体" w:hAnsi="宋体" w:cs="宋体" w:hint="eastAsia"/>
          <w:b/>
          <w:bCs/>
          <w:color w:val="auto"/>
          <w:sz w:val="24"/>
          <w:szCs w:val="24"/>
        </w:rPr>
        <w:t>基本要求</w:t>
      </w:r>
    </w:p>
    <w:p w14:paraId="3B531B05" w14:textId="77777777" w:rsidR="004D10D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1.1</w:t>
      </w:r>
      <w:r>
        <w:rPr>
          <w:rFonts w:ascii="宋体" w:eastAsia="宋体" w:hAnsi="宋体" w:cs="宋体" w:hint="eastAsia"/>
          <w:color w:val="auto"/>
          <w:sz w:val="24"/>
          <w:szCs w:val="24"/>
        </w:rPr>
        <w:t>本征集文件适用于本文件第三章中所述采购需求的采购响应。采购人根据政府采购政策、采购预算、采购需求编制响应文件。</w:t>
      </w:r>
    </w:p>
    <w:p w14:paraId="7E40686D"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1.2 </w:t>
      </w:r>
      <w:r>
        <w:rPr>
          <w:rFonts w:ascii="宋体" w:eastAsia="宋体" w:hAnsi="宋体" w:cs="宋体" w:hint="eastAsia"/>
          <w:color w:val="auto"/>
          <w:sz w:val="24"/>
          <w:szCs w:val="24"/>
        </w:rPr>
        <w:t>供应商的响应文件必须满足本次采购的实质目的，完全实现所应有的全部要求。供应商若存在任何理解上无法正确确定之处，均应当按照征集文件所规定的响应前的澄清等程序提出，否则，可能导致的任何不利后果均应当由供应商自行承担。</w:t>
      </w:r>
    </w:p>
    <w:p w14:paraId="07F32718" w14:textId="77777777" w:rsidR="004D10D6" w:rsidRDefault="00000000">
      <w:pPr>
        <w:pStyle w:val="110"/>
        <w:adjustRightInd w:val="0"/>
        <w:snapToGrid w:val="0"/>
        <w:spacing w:before="0" w:after="0" w:line="400" w:lineRule="exact"/>
        <w:ind w:left="425" w:firstLineChars="0" w:firstLine="0"/>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2.</w:t>
      </w:r>
      <w:r>
        <w:rPr>
          <w:rFonts w:ascii="宋体" w:eastAsia="宋体" w:hAnsi="宋体" w:cs="宋体" w:hint="eastAsia"/>
          <w:b/>
          <w:bCs/>
          <w:color w:val="auto"/>
          <w:sz w:val="24"/>
          <w:szCs w:val="24"/>
        </w:rPr>
        <w:t>定义</w:t>
      </w:r>
    </w:p>
    <w:p w14:paraId="162F8330"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2.1</w:t>
      </w:r>
      <w:r>
        <w:rPr>
          <w:rFonts w:ascii="宋体" w:eastAsia="宋体" w:hAnsi="宋体" w:cs="Times New Roman" w:hint="eastAsia"/>
          <w:color w:val="auto"/>
          <w:sz w:val="24"/>
          <w:szCs w:val="24"/>
        </w:rPr>
        <w:t>“采购人”指</w:t>
      </w:r>
      <w:r>
        <w:rPr>
          <w:rFonts w:ascii="宋体" w:eastAsia="宋体" w:hAnsi="宋体" w:cs="宋体" w:hint="eastAsia"/>
          <w:color w:val="auto"/>
          <w:sz w:val="24"/>
          <w:szCs w:val="24"/>
        </w:rPr>
        <w:t>本项目实际采购人，</w:t>
      </w:r>
      <w:r>
        <w:rPr>
          <w:rFonts w:ascii="宋体" w:eastAsia="宋体" w:hAnsi="宋体" w:cs="Times New Roman" w:hint="eastAsia"/>
          <w:color w:val="auto"/>
          <w:sz w:val="24"/>
          <w:szCs w:val="24"/>
        </w:rPr>
        <w:t>名称详见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37C87625"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b/>
          <w:bCs/>
          <w:color w:val="auto"/>
          <w:sz w:val="24"/>
          <w:szCs w:val="24"/>
        </w:rPr>
      </w:pPr>
      <w:r>
        <w:rPr>
          <w:rFonts w:ascii="宋体" w:eastAsia="宋体" w:hAnsi="宋体" w:cs="Times New Roman"/>
          <w:color w:val="auto"/>
          <w:sz w:val="24"/>
          <w:szCs w:val="24"/>
        </w:rPr>
        <w:t>2.2</w:t>
      </w:r>
      <w:r>
        <w:rPr>
          <w:rFonts w:ascii="宋体" w:eastAsia="宋体" w:hAnsi="宋体" w:cs="Times New Roman" w:hint="eastAsia"/>
          <w:color w:val="auto"/>
          <w:sz w:val="24"/>
          <w:szCs w:val="24"/>
        </w:rPr>
        <w:t>“潜在供应商”指符合本征集文件各项规定且购买征集文件的供应商。</w:t>
      </w:r>
    </w:p>
    <w:p w14:paraId="20693BA4"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2.3</w:t>
      </w:r>
      <w:r>
        <w:rPr>
          <w:rFonts w:ascii="宋体" w:eastAsia="宋体" w:hAnsi="宋体" w:cs="Times New Roman" w:hint="eastAsia"/>
          <w:color w:val="auto"/>
          <w:sz w:val="24"/>
          <w:szCs w:val="24"/>
        </w:rPr>
        <w:t>“供应商”指符合本征集文件规定并参加征集活动的供应商。</w:t>
      </w:r>
    </w:p>
    <w:p w14:paraId="0021C006"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Times New Roman"/>
          <w:color w:val="auto"/>
          <w:sz w:val="24"/>
          <w:szCs w:val="24"/>
        </w:rPr>
        <w:t>2.4</w:t>
      </w:r>
      <w:r>
        <w:rPr>
          <w:rFonts w:ascii="宋体" w:eastAsia="宋体" w:hAnsi="宋体" w:cs="Times New Roman" w:hint="eastAsia"/>
          <w:color w:val="auto"/>
          <w:sz w:val="24"/>
          <w:szCs w:val="24"/>
        </w:rPr>
        <w:t>“服务”指本征集文件中</w:t>
      </w:r>
      <w:r>
        <w:rPr>
          <w:rFonts w:ascii="宋体" w:eastAsia="宋体" w:hAnsi="宋体" w:cs="Times New Roman" w:hint="eastAsia"/>
          <w:b/>
          <w:bCs/>
          <w:color w:val="auto"/>
          <w:sz w:val="24"/>
          <w:szCs w:val="24"/>
        </w:rPr>
        <w:t>第三章</w:t>
      </w:r>
      <w:r>
        <w:rPr>
          <w:rFonts w:ascii="宋体" w:eastAsia="宋体" w:hAnsi="宋体" w:cs="Times New Roman" w:hint="eastAsia"/>
          <w:color w:val="auto"/>
          <w:sz w:val="24"/>
          <w:szCs w:val="24"/>
        </w:rPr>
        <w:t>所述供应商应该履行的承诺和义务。</w:t>
      </w:r>
    </w:p>
    <w:p w14:paraId="29D0578F"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资金来源和采购预算</w:t>
      </w:r>
    </w:p>
    <w:p w14:paraId="38BBD754"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bCs/>
          <w:color w:val="auto"/>
          <w:sz w:val="24"/>
          <w:szCs w:val="24"/>
        </w:rPr>
        <w:t>资金来源：</w:t>
      </w:r>
      <w:r>
        <w:rPr>
          <w:rFonts w:ascii="宋体" w:eastAsia="宋体" w:hAnsi="宋体" w:cs="Times New Roman" w:hint="eastAsia"/>
          <w:color w:val="auto"/>
          <w:sz w:val="24"/>
          <w:szCs w:val="24"/>
        </w:rPr>
        <w:t>自有资金</w:t>
      </w:r>
    </w:p>
    <w:p w14:paraId="1940733B"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bCs/>
          <w:color w:val="auto"/>
          <w:sz w:val="24"/>
          <w:szCs w:val="24"/>
        </w:rPr>
      </w:pPr>
      <w:r>
        <w:rPr>
          <w:rFonts w:ascii="宋体" w:eastAsia="宋体" w:hAnsi="宋体" w:cs="宋体"/>
          <w:color w:val="auto"/>
          <w:sz w:val="24"/>
          <w:szCs w:val="24"/>
        </w:rPr>
        <w:t xml:space="preserve">3.2 </w:t>
      </w:r>
      <w:r>
        <w:rPr>
          <w:rFonts w:ascii="宋体" w:eastAsia="宋体" w:hAnsi="宋体" w:cs="宋体" w:hint="eastAsia"/>
          <w:bCs/>
          <w:color w:val="auto"/>
          <w:sz w:val="24"/>
          <w:szCs w:val="24"/>
        </w:rPr>
        <w:t>采购预算：金额</w:t>
      </w:r>
      <w:r>
        <w:rPr>
          <w:rFonts w:ascii="宋体" w:eastAsia="宋体" w:hAnsi="宋体" w:cs="宋体" w:hint="eastAsia"/>
          <w:color w:val="auto"/>
          <w:sz w:val="24"/>
          <w:szCs w:val="24"/>
        </w:rPr>
        <w:t>详见</w:t>
      </w:r>
      <w:r>
        <w:rPr>
          <w:rFonts w:ascii="宋体" w:eastAsia="宋体" w:hAnsi="宋体" w:cs="宋体" w:hint="eastAsia"/>
          <w:b/>
          <w:bCs/>
          <w:color w:val="auto"/>
          <w:sz w:val="24"/>
          <w:szCs w:val="24"/>
        </w:rPr>
        <w:t>供应商须知前附表。</w:t>
      </w:r>
    </w:p>
    <w:p w14:paraId="58915D5F" w14:textId="77777777" w:rsidR="004D10D6"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供应商的资格要求</w:t>
      </w:r>
    </w:p>
    <w:p w14:paraId="5BB7F587" w14:textId="77777777" w:rsidR="004D10D6" w:rsidRDefault="00000000">
      <w:pPr>
        <w:pStyle w:val="110"/>
        <w:adjustRightInd w:val="0"/>
        <w:snapToGrid w:val="0"/>
        <w:spacing w:before="0" w:after="0" w:line="400" w:lineRule="exact"/>
        <w:ind w:firstLine="480"/>
        <w:jc w:val="both"/>
        <w:rPr>
          <w:rFonts w:ascii="宋体" w:eastAsia="宋体" w:hAnsi="宋体" w:hint="eastAsia"/>
          <w:color w:val="auto"/>
        </w:rPr>
      </w:pPr>
      <w:r>
        <w:rPr>
          <w:rFonts w:ascii="宋体" w:eastAsia="宋体" w:hAnsi="宋体"/>
          <w:color w:val="auto"/>
          <w:sz w:val="24"/>
          <w:szCs w:val="24"/>
        </w:rPr>
        <w:t xml:space="preserve">4.1 </w:t>
      </w:r>
      <w:r>
        <w:rPr>
          <w:rFonts w:ascii="宋体" w:eastAsia="宋体" w:hAnsi="宋体" w:hint="eastAsia"/>
          <w:color w:val="auto"/>
          <w:sz w:val="24"/>
          <w:szCs w:val="24"/>
        </w:rPr>
        <w:t>在中华人民共和国境内注册登记，有生产或供应能力的本国供应商，包括法人、其他组织和个人。具体供应商的资格要求和需要提供的资格证明文件</w:t>
      </w:r>
      <w:r>
        <w:rPr>
          <w:rFonts w:ascii="宋体" w:eastAsia="宋体" w:hAnsi="宋体" w:cs="Times New Roman" w:hint="eastAsia"/>
          <w:color w:val="auto"/>
          <w:sz w:val="24"/>
          <w:szCs w:val="24"/>
        </w:rPr>
        <w:t>详见</w:t>
      </w:r>
      <w:r>
        <w:rPr>
          <w:rFonts w:ascii="宋体" w:eastAsia="宋体" w:hAnsi="宋体" w:cs="Times New Roman" w:hint="eastAsia"/>
          <w:b/>
          <w:bCs/>
          <w:color w:val="auto"/>
          <w:sz w:val="24"/>
          <w:szCs w:val="24"/>
        </w:rPr>
        <w:t>供应商须知前附表</w:t>
      </w:r>
      <w:r>
        <w:rPr>
          <w:rFonts w:ascii="宋体" w:eastAsia="宋体" w:hAnsi="宋体" w:cs="Times New Roman" w:hint="eastAsia"/>
          <w:color w:val="auto"/>
          <w:sz w:val="24"/>
          <w:szCs w:val="24"/>
        </w:rPr>
        <w:t>。</w:t>
      </w:r>
    </w:p>
    <w:p w14:paraId="3B532B16" w14:textId="77777777" w:rsidR="004D10D6" w:rsidRDefault="00000000">
      <w:pPr>
        <w:pStyle w:val="110"/>
        <w:adjustRightInd w:val="0"/>
        <w:snapToGrid w:val="0"/>
        <w:spacing w:before="0" w:after="0" w:line="400" w:lineRule="exact"/>
        <w:ind w:firstLine="480"/>
        <w:jc w:val="both"/>
        <w:rPr>
          <w:rFonts w:ascii="宋体" w:eastAsia="宋体" w:hAnsi="宋体" w:hint="eastAsia"/>
          <w:color w:val="auto"/>
          <w:sz w:val="24"/>
          <w:szCs w:val="24"/>
        </w:rPr>
      </w:pPr>
      <w:r>
        <w:rPr>
          <w:rFonts w:ascii="宋体" w:eastAsia="宋体" w:hAnsi="宋体"/>
          <w:color w:val="auto"/>
          <w:sz w:val="24"/>
          <w:szCs w:val="24"/>
        </w:rPr>
        <w:t>4.2</w:t>
      </w:r>
      <w:r>
        <w:rPr>
          <w:rFonts w:ascii="宋体" w:eastAsia="宋体" w:hAnsi="宋体" w:hint="eastAsia"/>
          <w:color w:val="auto"/>
          <w:sz w:val="24"/>
          <w:szCs w:val="24"/>
        </w:rPr>
        <w:t>供应商不得存在下列情形之一：</w:t>
      </w:r>
    </w:p>
    <w:p w14:paraId="00A8CC2E" w14:textId="77777777" w:rsidR="004D10D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）单位负责人为同一人或者存在控股、管理关系的不同供应商，不得参加同一包响应或者在未分包的同一采购项目中响应；</w:t>
      </w:r>
    </w:p>
    <w:p w14:paraId="66ADA460" w14:textId="77777777" w:rsidR="004D10D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）为采购项目提供整体设计、规范编制或者项目管理、监理、检测等服务的；</w:t>
      </w:r>
    </w:p>
    <w:p w14:paraId="2E87E266" w14:textId="77777777" w:rsidR="004D10D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）已为整体采购项目或者其中分项目前期工作提供设计、编制规范、进行管理等的供应商及其附属机构，不得再参加</w:t>
      </w:r>
      <w:proofErr w:type="gramStart"/>
      <w:r>
        <w:rPr>
          <w:rFonts w:ascii="宋体" w:eastAsia="宋体" w:hAnsi="宋体" w:cs="宋体" w:hint="eastAsia"/>
          <w:color w:val="auto"/>
          <w:sz w:val="24"/>
          <w:szCs w:val="24"/>
          <w:lang w:val="en-US"/>
        </w:rPr>
        <w:t>该整体</w:t>
      </w:r>
      <w:proofErr w:type="gramEnd"/>
      <w:r>
        <w:rPr>
          <w:rFonts w:ascii="宋体" w:eastAsia="宋体" w:hAnsi="宋体" w:cs="宋体" w:hint="eastAsia"/>
          <w:color w:val="auto"/>
          <w:sz w:val="24"/>
          <w:szCs w:val="24"/>
          <w:lang w:val="en-US"/>
        </w:rPr>
        <w:t>采购项目及其所有分项目的采购活动；凡为分项目提供上述服务的供应商及其附属机构，不得再参加分项目的采购活动；</w:t>
      </w:r>
    </w:p>
    <w:p w14:paraId="2E053B19"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通知</w:t>
      </w:r>
    </w:p>
    <w:p w14:paraId="19B8F1F8"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对与本项目有关的通知，采购人将以书面（包括书面材料、信函、传真、公告等方式）或在“中国学生体育网”上发布公告的形式，向潜在供应商发出，地址、传真、邮箱等以潜在供应</w:t>
      </w:r>
      <w:proofErr w:type="gramStart"/>
      <w:r>
        <w:rPr>
          <w:rFonts w:ascii="宋体" w:eastAsia="宋体" w:hAnsi="宋体" w:cs="宋体" w:hint="eastAsia"/>
          <w:color w:val="auto"/>
          <w:sz w:val="24"/>
          <w:szCs w:val="24"/>
        </w:rPr>
        <w:t>商登记</w:t>
      </w:r>
      <w:proofErr w:type="gramEnd"/>
      <w:r>
        <w:rPr>
          <w:rFonts w:ascii="宋体" w:eastAsia="宋体" w:hAnsi="宋体" w:cs="宋体" w:hint="eastAsia"/>
          <w:color w:val="auto"/>
          <w:sz w:val="24"/>
          <w:szCs w:val="24"/>
        </w:rPr>
        <w:t>的为准。如信息登记有误、传真线路故障、潜在供应商手机无法接通等原因，或其他任何意外情形导致所发出的通知延迟送</w:t>
      </w:r>
      <w:r>
        <w:rPr>
          <w:rFonts w:ascii="宋体" w:eastAsia="宋体" w:hAnsi="宋体" w:cs="宋体" w:hint="eastAsia"/>
          <w:color w:val="auto"/>
          <w:sz w:val="24"/>
          <w:szCs w:val="24"/>
        </w:rPr>
        <w:lastRenderedPageBreak/>
        <w:t>达或无法到达供应商，采购人</w:t>
      </w:r>
      <w:proofErr w:type="gramStart"/>
      <w:r>
        <w:rPr>
          <w:rFonts w:ascii="宋体" w:eastAsia="宋体" w:hAnsi="宋体" w:cs="宋体" w:hint="eastAsia"/>
          <w:color w:val="auto"/>
          <w:sz w:val="24"/>
          <w:szCs w:val="24"/>
        </w:rPr>
        <w:t>不</w:t>
      </w:r>
      <w:proofErr w:type="gramEnd"/>
      <w:r>
        <w:rPr>
          <w:rFonts w:ascii="宋体" w:eastAsia="宋体" w:hAnsi="宋体" w:cs="宋体" w:hint="eastAsia"/>
          <w:color w:val="auto"/>
          <w:sz w:val="24"/>
          <w:szCs w:val="24"/>
        </w:rPr>
        <w:t>因此承担任何责任，有关的采购活动可以继续有效地进行。</w:t>
      </w:r>
    </w:p>
    <w:p w14:paraId="6727804C"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.2 </w:t>
      </w:r>
      <w:r>
        <w:rPr>
          <w:rFonts w:ascii="宋体" w:eastAsia="宋体" w:hAnsi="宋体" w:cs="宋体" w:hint="eastAsia"/>
          <w:color w:val="auto"/>
          <w:sz w:val="24"/>
          <w:szCs w:val="24"/>
        </w:rPr>
        <w:t>本项目成交结果公告的公告期限为3个自然日。</w:t>
      </w:r>
    </w:p>
    <w:p w14:paraId="7171CF34" w14:textId="77777777" w:rsidR="004D10D6"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二、征集文件</w:t>
      </w:r>
    </w:p>
    <w:p w14:paraId="3626F7CD"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征集文件的内容</w:t>
      </w:r>
    </w:p>
    <w:p w14:paraId="0FFD3B55" w14:textId="77777777" w:rsidR="004D10D6"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第一章</w:t>
      </w:r>
      <w:r>
        <w:rPr>
          <w:rFonts w:ascii="宋体" w:eastAsia="宋体" w:hAnsi="宋体" w:cs="宋体"/>
          <w:color w:val="auto"/>
          <w:sz w:val="24"/>
          <w:szCs w:val="24"/>
        </w:rPr>
        <w:t xml:space="preserve"> </w:t>
      </w:r>
      <w:r>
        <w:rPr>
          <w:rFonts w:ascii="宋体" w:eastAsia="宋体" w:hAnsi="宋体" w:cs="宋体" w:hint="eastAsia"/>
          <w:color w:val="auto"/>
          <w:sz w:val="24"/>
          <w:szCs w:val="24"/>
        </w:rPr>
        <w:t>征集公告</w:t>
      </w:r>
    </w:p>
    <w:p w14:paraId="00D9E6C7" w14:textId="77777777" w:rsidR="004D10D6"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第二章</w:t>
      </w:r>
      <w:r>
        <w:rPr>
          <w:rFonts w:ascii="宋体" w:eastAsia="宋体" w:hAnsi="宋体" w:cs="宋体"/>
          <w:color w:val="auto"/>
          <w:sz w:val="24"/>
          <w:szCs w:val="24"/>
        </w:rPr>
        <w:t xml:space="preserve"> </w:t>
      </w:r>
      <w:r>
        <w:rPr>
          <w:rFonts w:ascii="宋体" w:eastAsia="宋体" w:hAnsi="宋体" w:cs="宋体" w:hint="eastAsia"/>
          <w:color w:val="auto"/>
          <w:sz w:val="24"/>
          <w:szCs w:val="24"/>
        </w:rPr>
        <w:t>供应商须知</w:t>
      </w:r>
    </w:p>
    <w:p w14:paraId="42770AED" w14:textId="77777777" w:rsidR="004D10D6"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第三章</w:t>
      </w:r>
      <w:r>
        <w:rPr>
          <w:rFonts w:ascii="宋体" w:eastAsia="宋体" w:hAnsi="宋体" w:cs="宋体"/>
          <w:color w:val="auto"/>
          <w:sz w:val="24"/>
          <w:szCs w:val="24"/>
        </w:rPr>
        <w:t xml:space="preserve"> </w:t>
      </w:r>
      <w:r>
        <w:rPr>
          <w:rFonts w:ascii="宋体" w:eastAsia="宋体" w:hAnsi="宋体" w:cs="宋体" w:hint="eastAsia"/>
          <w:color w:val="auto"/>
          <w:sz w:val="24"/>
          <w:szCs w:val="24"/>
        </w:rPr>
        <w:t>采购需求</w:t>
      </w:r>
    </w:p>
    <w:p w14:paraId="6BEB0D7F" w14:textId="77777777" w:rsidR="004D10D6" w:rsidRDefault="00000000">
      <w:pPr>
        <w:pStyle w:val="110"/>
        <w:adjustRightInd w:val="0"/>
        <w:snapToGrid w:val="0"/>
        <w:spacing w:before="0" w:after="0" w:line="400" w:lineRule="exact"/>
        <w:ind w:left="567" w:firstLineChars="0" w:firstLine="0"/>
        <w:jc w:val="both"/>
        <w:rPr>
          <w:rFonts w:ascii="宋体" w:eastAsia="宋体" w:hAnsi="宋体" w:cs="宋体" w:hint="eastAsia"/>
          <w:color w:val="auto"/>
          <w:sz w:val="24"/>
          <w:szCs w:val="24"/>
        </w:rPr>
      </w:pPr>
      <w:r>
        <w:rPr>
          <w:rFonts w:ascii="宋体" w:eastAsia="宋体" w:hAnsi="宋体" w:cs="宋体" w:hint="eastAsia"/>
          <w:color w:val="auto"/>
          <w:sz w:val="24"/>
          <w:szCs w:val="24"/>
        </w:rPr>
        <w:t>第四章</w:t>
      </w:r>
      <w:r>
        <w:rPr>
          <w:rFonts w:ascii="宋体" w:eastAsia="宋体" w:hAnsi="宋体" w:cs="宋体"/>
          <w:color w:val="auto"/>
          <w:sz w:val="24"/>
          <w:szCs w:val="24"/>
        </w:rPr>
        <w:t xml:space="preserve"> </w:t>
      </w:r>
      <w:r>
        <w:rPr>
          <w:rFonts w:ascii="宋体" w:eastAsia="宋体" w:hAnsi="宋体" w:cs="宋体" w:hint="eastAsia"/>
          <w:color w:val="auto"/>
          <w:sz w:val="24"/>
          <w:szCs w:val="24"/>
        </w:rPr>
        <w:t>评审方法和评审标准</w:t>
      </w:r>
    </w:p>
    <w:p w14:paraId="3371BFEB" w14:textId="77777777" w:rsidR="004D10D6" w:rsidRDefault="00000000">
      <w:pPr>
        <w:pStyle w:val="110"/>
        <w:adjustRightInd w:val="0"/>
        <w:snapToGrid w:val="0"/>
        <w:spacing w:before="0" w:after="0" w:line="400" w:lineRule="exact"/>
        <w:ind w:left="567"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第五章</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响应文件格式</w:t>
      </w:r>
    </w:p>
    <w:p w14:paraId="2DDC5ABC" w14:textId="77777777" w:rsidR="004D10D6"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三、响应文件的编制</w:t>
      </w:r>
    </w:p>
    <w:p w14:paraId="7991B942"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响应文件的语言和计量单位</w:t>
      </w:r>
    </w:p>
    <w:p w14:paraId="667D0672"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供应商提交的响应文件（包括技术文件和资料、图纸中的说明）以及供应商与采购人就有关响应的所有来往函电均应使用中文简体字。</w:t>
      </w:r>
    </w:p>
    <w:p w14:paraId="656D2BCA"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2响应文件中所使用的计量单位，除征集文件中有特殊要求外，应采用中华人民共和国法定计量单位。</w:t>
      </w:r>
    </w:p>
    <w:p w14:paraId="2835BF33"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对违反上述规定情形的，评审小组有权要求供应商限期提供相应合</w:t>
      </w:r>
      <w:proofErr w:type="gramStart"/>
      <w:r>
        <w:rPr>
          <w:rFonts w:ascii="宋体" w:eastAsia="宋体" w:hAnsi="宋体" w:cs="宋体" w:hint="eastAsia"/>
          <w:color w:val="auto"/>
          <w:sz w:val="24"/>
          <w:szCs w:val="24"/>
        </w:rPr>
        <w:t>规</w:t>
      </w:r>
      <w:proofErr w:type="gramEnd"/>
      <w:r>
        <w:rPr>
          <w:rFonts w:ascii="宋体" w:eastAsia="宋体" w:hAnsi="宋体" w:cs="宋体" w:hint="eastAsia"/>
          <w:color w:val="auto"/>
          <w:sz w:val="24"/>
          <w:szCs w:val="24"/>
        </w:rPr>
        <w:t>文件或直接认定响应所提交的该部分文件</w:t>
      </w:r>
      <w:r>
        <w:rPr>
          <w:rFonts w:ascii="宋体" w:eastAsia="宋体" w:hAnsi="宋体" w:cs="宋体" w:hint="eastAsia"/>
          <w:b/>
          <w:bCs/>
          <w:color w:val="auto"/>
          <w:sz w:val="24"/>
          <w:szCs w:val="24"/>
        </w:rPr>
        <w:t>无效</w:t>
      </w:r>
      <w:r>
        <w:rPr>
          <w:rFonts w:ascii="宋体" w:eastAsia="宋体" w:hAnsi="宋体" w:cs="宋体" w:hint="eastAsia"/>
          <w:color w:val="auto"/>
          <w:sz w:val="24"/>
          <w:szCs w:val="24"/>
        </w:rPr>
        <w:t>。</w:t>
      </w:r>
    </w:p>
    <w:p w14:paraId="30F4C0B3" w14:textId="77777777" w:rsidR="004D10D6"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响应文件的组成</w:t>
      </w:r>
    </w:p>
    <w:p w14:paraId="38915D35" w14:textId="77777777" w:rsidR="004D10D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响应文件分为商务部分和技术部分。商务部分指供应商提交的证明其有资格参加征集和成交后有能力履行合同的文件。技术部分指供应商提交的能够证明供应商提供的服务及服务符合征集文件规定的文件。</w:t>
      </w:r>
    </w:p>
    <w:p w14:paraId="3BB18D5A"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3</w:t>
      </w:r>
      <w:r>
        <w:rPr>
          <w:rFonts w:ascii="宋体" w:eastAsia="宋体" w:hAnsi="宋体" w:cs="宋体"/>
          <w:b/>
          <w:bCs/>
          <w:color w:val="auto"/>
          <w:sz w:val="24"/>
          <w:szCs w:val="24"/>
        </w:rPr>
        <w:t>.</w:t>
      </w:r>
      <w:r>
        <w:rPr>
          <w:rFonts w:ascii="宋体" w:eastAsia="宋体" w:hAnsi="宋体" w:cs="宋体" w:hint="eastAsia"/>
          <w:b/>
          <w:bCs/>
          <w:color w:val="auto"/>
          <w:sz w:val="24"/>
          <w:szCs w:val="24"/>
        </w:rPr>
        <w:t>响应内容填写说明</w:t>
      </w:r>
    </w:p>
    <w:p w14:paraId="25887A08"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.1 </w:t>
      </w:r>
      <w:r>
        <w:rPr>
          <w:rFonts w:ascii="宋体" w:eastAsia="宋体" w:hAnsi="宋体" w:cs="宋体" w:hint="eastAsia"/>
          <w:color w:val="auto"/>
          <w:sz w:val="24"/>
          <w:szCs w:val="24"/>
        </w:rPr>
        <w:t>供应商应详细阅读征集文件的全部内容。响应文件须对征集文件中的内容做出实质性和完整的响应，如果响应文件填报的内容资料不详，或没有提供征集文件中所要求的全部资料及数据，将被视为响应文件完整性</w:t>
      </w:r>
      <w:r>
        <w:rPr>
          <w:rFonts w:ascii="宋体" w:eastAsia="宋体" w:hAnsi="宋体" w:cs="宋体" w:hint="eastAsia"/>
          <w:b/>
          <w:bCs/>
          <w:color w:val="auto"/>
          <w:sz w:val="24"/>
          <w:szCs w:val="24"/>
        </w:rPr>
        <w:t>有缺陷</w:t>
      </w:r>
      <w:r>
        <w:rPr>
          <w:rFonts w:ascii="宋体" w:eastAsia="宋体" w:hAnsi="宋体" w:cs="宋体" w:hint="eastAsia"/>
          <w:color w:val="auto"/>
          <w:sz w:val="24"/>
          <w:szCs w:val="24"/>
        </w:rPr>
        <w:t>。</w:t>
      </w:r>
    </w:p>
    <w:p w14:paraId="7FBE518E"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 xml:space="preserve">.2 </w:t>
      </w:r>
      <w:r>
        <w:rPr>
          <w:rFonts w:ascii="宋体" w:eastAsia="宋体" w:hAnsi="宋体" w:cs="宋体" w:hint="eastAsia"/>
          <w:color w:val="auto"/>
          <w:sz w:val="24"/>
          <w:szCs w:val="24"/>
        </w:rPr>
        <w:t>除可填报内容外，对响应</w:t>
      </w:r>
      <w:proofErr w:type="gramStart"/>
      <w:r>
        <w:rPr>
          <w:rFonts w:ascii="宋体" w:eastAsia="宋体" w:hAnsi="宋体" w:cs="宋体" w:hint="eastAsia"/>
          <w:color w:val="auto"/>
          <w:sz w:val="24"/>
          <w:szCs w:val="24"/>
        </w:rPr>
        <w:t>函内容</w:t>
      </w:r>
      <w:proofErr w:type="gramEnd"/>
      <w:r>
        <w:rPr>
          <w:rFonts w:ascii="宋体" w:eastAsia="宋体" w:hAnsi="宋体" w:cs="宋体" w:hint="eastAsia"/>
          <w:color w:val="auto"/>
          <w:sz w:val="24"/>
          <w:szCs w:val="24"/>
        </w:rPr>
        <w:t>的任何实质性修改将被视为非实质性响应，该响应将被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w:t>
      </w:r>
    </w:p>
    <w:p w14:paraId="434BADD2"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.3</w:t>
      </w:r>
      <w:r>
        <w:rPr>
          <w:rFonts w:ascii="宋体" w:eastAsia="宋体" w:hAnsi="宋体" w:cs="宋体" w:hint="eastAsia"/>
          <w:color w:val="auto"/>
          <w:sz w:val="24"/>
          <w:szCs w:val="24"/>
        </w:rPr>
        <w:t>响应文件应按照征集文件的格式逐项填写，无相应内容可填的项应填写“无”“未测试”“没有相应指标”等明确的回答文字。</w:t>
      </w:r>
    </w:p>
    <w:p w14:paraId="4958273B"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4供应商必须保证响应文件所提供的全部资料真实可靠，并接受评审小组对其中任何资料进一步审查原件的要求。</w:t>
      </w:r>
    </w:p>
    <w:p w14:paraId="55E5E962"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color w:val="auto"/>
          <w:sz w:val="24"/>
          <w:szCs w:val="24"/>
        </w:rPr>
      </w:pPr>
      <w:r>
        <w:rPr>
          <w:rFonts w:ascii="宋体" w:eastAsia="宋体" w:hAnsi="宋体" w:cs="宋体" w:hint="eastAsia"/>
          <w:b/>
          <w:color w:val="auto"/>
          <w:sz w:val="24"/>
          <w:szCs w:val="24"/>
        </w:rPr>
        <w:t>4</w:t>
      </w:r>
      <w:r>
        <w:rPr>
          <w:rFonts w:ascii="宋体" w:eastAsia="宋体" w:hAnsi="宋体" w:cs="宋体"/>
          <w:b/>
          <w:color w:val="auto"/>
          <w:sz w:val="24"/>
          <w:szCs w:val="24"/>
        </w:rPr>
        <w:t>.</w:t>
      </w:r>
      <w:r>
        <w:rPr>
          <w:rFonts w:ascii="宋体" w:eastAsia="宋体" w:hAnsi="宋体" w:cs="宋体" w:hint="eastAsia"/>
          <w:b/>
          <w:color w:val="auto"/>
          <w:sz w:val="24"/>
          <w:szCs w:val="24"/>
        </w:rPr>
        <w:t>响应文件装订要求</w:t>
      </w:r>
    </w:p>
    <w:p w14:paraId="70374478"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响应文件规格幅面应与征集文件正文一致，建议行文使用宋体小四号字。</w:t>
      </w:r>
    </w:p>
    <w:p w14:paraId="134A90B4" w14:textId="77777777" w:rsidR="004D10D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lastRenderedPageBreak/>
        <w:t>4</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响应文件按照征集文件要求的顺序，统一编目编码装订成册并编制目录。由于编排混乱导致响应文件被误读或查找不到，责任应当由供应商承担。</w:t>
      </w:r>
    </w:p>
    <w:p w14:paraId="2E9E0C74"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4.3响应文件需装订须采用胶装方式，双面打印，不得采用活页装订，并制作PDF版本。</w:t>
      </w:r>
    </w:p>
    <w:p w14:paraId="0050876D"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5</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响应文件的签署及规定</w:t>
      </w:r>
    </w:p>
    <w:p w14:paraId="2C680670"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 xml:space="preserve">.1 </w:t>
      </w:r>
      <w:r>
        <w:rPr>
          <w:rFonts w:ascii="宋体" w:eastAsia="宋体" w:hAnsi="宋体" w:cs="宋体" w:hint="eastAsia"/>
          <w:color w:val="auto"/>
          <w:sz w:val="24"/>
          <w:szCs w:val="24"/>
        </w:rPr>
        <w:t>组成响应文件的各项文件均应遵守本条。</w:t>
      </w:r>
    </w:p>
    <w:p w14:paraId="2DCBC61D"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.2</w:t>
      </w:r>
      <w:r>
        <w:rPr>
          <w:rFonts w:ascii="宋体" w:eastAsia="宋体" w:hAnsi="宋体" w:cs="宋体" w:hint="eastAsia"/>
          <w:color w:val="auto"/>
          <w:sz w:val="24"/>
          <w:szCs w:val="24"/>
        </w:rPr>
        <w:t>供应商应按本款下述规定以及</w:t>
      </w:r>
      <w:r>
        <w:rPr>
          <w:rFonts w:ascii="宋体" w:eastAsia="宋体" w:hAnsi="宋体" w:cs="宋体" w:hint="eastAsia"/>
          <w:b/>
          <w:bCs/>
          <w:color w:val="auto"/>
          <w:sz w:val="24"/>
          <w:szCs w:val="24"/>
        </w:rPr>
        <w:t>供应商须知前附表</w:t>
      </w:r>
      <w:r>
        <w:rPr>
          <w:rFonts w:ascii="宋体" w:eastAsia="宋体" w:hAnsi="宋体" w:cs="宋体" w:hint="eastAsia"/>
          <w:color w:val="auto"/>
          <w:sz w:val="24"/>
          <w:szCs w:val="24"/>
        </w:rPr>
        <w:t>规定的数量提交响应文件。每份响应文件须打印版及电子版一致。若打印版与电子版不符，以打印版正本为准。</w:t>
      </w:r>
    </w:p>
    <w:p w14:paraId="7D7C1D13"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3响应文件应字迹清楚、内容齐全、</w:t>
      </w:r>
      <w:r>
        <w:rPr>
          <w:rFonts w:ascii="宋体" w:eastAsia="宋体" w:hAnsi="宋体" w:cs="宋体" w:hint="eastAsia"/>
          <w:b/>
          <w:bCs/>
          <w:color w:val="auto"/>
          <w:sz w:val="24"/>
          <w:szCs w:val="24"/>
        </w:rPr>
        <w:t>不得</w:t>
      </w:r>
      <w:r>
        <w:rPr>
          <w:rFonts w:ascii="宋体" w:eastAsia="宋体" w:hAnsi="宋体" w:cs="宋体" w:hint="eastAsia"/>
          <w:color w:val="auto"/>
          <w:sz w:val="24"/>
          <w:szCs w:val="24"/>
        </w:rPr>
        <w:t>涂改或增删。如有修改和增删，必须有供应商公章及法定代表人或其授权的供应商代表签字或签章。因响应文件字迹潦草或表达不清所引起的不利后果由供应商承担。</w:t>
      </w:r>
    </w:p>
    <w:p w14:paraId="1D745A3D" w14:textId="77777777" w:rsidR="004D10D6" w:rsidRDefault="00000000">
      <w:pPr>
        <w:widowControl/>
        <w:snapToGrid w:val="0"/>
        <w:spacing w:line="400" w:lineRule="exact"/>
        <w:ind w:firstLineChars="200" w:firstLine="562"/>
        <w:textAlignment w:val="auto"/>
        <w:rPr>
          <w:rFonts w:ascii="宋体" w:hAnsi="宋体" w:cs="Times New Roman" w:hint="eastAsia"/>
          <w:b/>
          <w:bCs/>
          <w:kern w:val="20"/>
          <w:sz w:val="28"/>
          <w:szCs w:val="28"/>
          <w:lang w:val="zh-CN"/>
        </w:rPr>
      </w:pPr>
      <w:r>
        <w:rPr>
          <w:rFonts w:ascii="宋体" w:hAnsi="宋体" w:cs="黑体" w:hint="eastAsia"/>
          <w:b/>
          <w:bCs/>
          <w:sz w:val="28"/>
          <w:szCs w:val="28"/>
        </w:rPr>
        <w:t>四、响应文件的递交</w:t>
      </w:r>
    </w:p>
    <w:p w14:paraId="13B6A536"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首次响应文件截止时间</w:t>
      </w:r>
    </w:p>
    <w:p w14:paraId="60ECD44B" w14:textId="77777777" w:rsidR="004D10D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1.1</w:t>
      </w:r>
      <w:r>
        <w:rPr>
          <w:rFonts w:ascii="宋体" w:eastAsia="宋体" w:hAnsi="宋体" w:cs="宋体" w:hint="eastAsia"/>
          <w:b/>
          <w:bCs/>
          <w:color w:val="auto"/>
          <w:sz w:val="24"/>
          <w:szCs w:val="24"/>
        </w:rPr>
        <w:t>响应文件递交</w:t>
      </w:r>
      <w:r>
        <w:rPr>
          <w:rFonts w:ascii="宋体" w:eastAsia="宋体" w:hAnsi="宋体" w:cs="宋体" w:hint="eastAsia"/>
          <w:color w:val="auto"/>
          <w:sz w:val="24"/>
          <w:szCs w:val="24"/>
        </w:rPr>
        <w:t>截止时间详见</w:t>
      </w:r>
      <w:r>
        <w:rPr>
          <w:rFonts w:ascii="宋体" w:eastAsia="宋体" w:hAnsi="宋体" w:cs="宋体" w:hint="eastAsia"/>
          <w:b/>
          <w:bCs/>
          <w:color w:val="auto"/>
          <w:sz w:val="24"/>
          <w:szCs w:val="24"/>
        </w:rPr>
        <w:t>第一章征集公告</w:t>
      </w:r>
      <w:r>
        <w:rPr>
          <w:rFonts w:ascii="宋体" w:eastAsia="宋体" w:hAnsi="宋体" w:cs="宋体" w:hint="eastAsia"/>
          <w:color w:val="auto"/>
          <w:sz w:val="24"/>
          <w:szCs w:val="24"/>
        </w:rPr>
        <w:t>。</w:t>
      </w:r>
    </w:p>
    <w:p w14:paraId="78992C9D"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1.2</w:t>
      </w:r>
      <w:r>
        <w:rPr>
          <w:rFonts w:ascii="宋体" w:eastAsia="宋体" w:hAnsi="宋体" w:cs="宋体"/>
          <w:color w:val="auto"/>
          <w:sz w:val="24"/>
          <w:szCs w:val="24"/>
        </w:rPr>
        <w:t xml:space="preserve"> </w:t>
      </w:r>
      <w:r>
        <w:rPr>
          <w:rFonts w:ascii="宋体" w:eastAsia="宋体" w:hAnsi="宋体" w:cs="宋体" w:hint="eastAsia"/>
          <w:color w:val="auto"/>
          <w:sz w:val="24"/>
          <w:szCs w:val="24"/>
        </w:rPr>
        <w:t>响应文件及其他必要材料、实物等须按照征集文件规定的递交时间、地点送达。在截止时间以后送达的，采购人将</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接收。</w:t>
      </w:r>
    </w:p>
    <w:p w14:paraId="27518E67"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响应文件修改与撤回</w:t>
      </w:r>
    </w:p>
    <w:p w14:paraId="7ED0D98F" w14:textId="77777777" w:rsidR="004D10D6"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hint="eastAsia"/>
        </w:rPr>
        <w:t>2</w:t>
      </w:r>
      <w:r>
        <w:rPr>
          <w:rFonts w:ascii="宋体" w:hAnsi="宋体" w:cs="宋体"/>
        </w:rPr>
        <w:t xml:space="preserve">.1 </w:t>
      </w:r>
      <w:r>
        <w:rPr>
          <w:rFonts w:ascii="宋体" w:hAnsi="宋体" w:cs="宋体" w:hint="eastAsia"/>
        </w:rPr>
        <w:t>供应商</w:t>
      </w:r>
      <w:r>
        <w:rPr>
          <w:rFonts w:ascii="宋体" w:hAnsi="宋体" w:cs="宋体"/>
        </w:rPr>
        <w:t>在</w:t>
      </w:r>
      <w:r>
        <w:rPr>
          <w:rFonts w:ascii="宋体" w:hAnsi="宋体" w:cs="宋体" w:hint="eastAsia"/>
        </w:rPr>
        <w:t>响应</w:t>
      </w:r>
      <w:r>
        <w:rPr>
          <w:rFonts w:ascii="宋体" w:hAnsi="宋体" w:cs="宋体"/>
        </w:rPr>
        <w:t>截止时间前，可以对所递交的</w:t>
      </w:r>
      <w:r>
        <w:rPr>
          <w:rFonts w:ascii="宋体" w:hAnsi="宋体" w:cs="宋体" w:hint="eastAsia"/>
        </w:rPr>
        <w:t>响应</w:t>
      </w:r>
      <w:r>
        <w:rPr>
          <w:rFonts w:ascii="宋体" w:hAnsi="宋体" w:cs="宋体"/>
        </w:rPr>
        <w:t>文件进行补充、修改或者撤回，并书面通知采购人。补充、修改的内容应当按照</w:t>
      </w:r>
      <w:r>
        <w:rPr>
          <w:rFonts w:ascii="宋体" w:hAnsi="宋体" w:cs="宋体" w:hint="eastAsia"/>
        </w:rPr>
        <w:t>征集</w:t>
      </w:r>
      <w:r>
        <w:rPr>
          <w:rFonts w:ascii="宋体" w:hAnsi="宋体" w:cs="宋体"/>
        </w:rPr>
        <w:t>文件要求签署、盖章、密封后，作为</w:t>
      </w:r>
      <w:r>
        <w:rPr>
          <w:rFonts w:ascii="宋体" w:hAnsi="宋体" w:cs="宋体" w:hint="eastAsia"/>
        </w:rPr>
        <w:t>响应</w:t>
      </w:r>
      <w:r>
        <w:rPr>
          <w:rFonts w:ascii="宋体" w:hAnsi="宋体" w:cs="宋体"/>
        </w:rPr>
        <w:t>文件的组成部分</w:t>
      </w:r>
      <w:r>
        <w:rPr>
          <w:rFonts w:ascii="宋体" w:hAnsi="宋体" w:hint="eastAsia"/>
          <w:szCs w:val="21"/>
        </w:rPr>
        <w:t>。</w:t>
      </w:r>
    </w:p>
    <w:p w14:paraId="2D37427B" w14:textId="77777777" w:rsidR="004D10D6" w:rsidRDefault="00000000">
      <w:pPr>
        <w:tabs>
          <w:tab w:val="left" w:pos="540"/>
        </w:tabs>
        <w:snapToGrid w:val="0"/>
        <w:spacing w:line="400" w:lineRule="exact"/>
        <w:ind w:firstLineChars="200" w:firstLine="480"/>
        <w:jc w:val="both"/>
        <w:textAlignment w:val="auto"/>
        <w:rPr>
          <w:rFonts w:ascii="宋体" w:hAnsi="宋体" w:hint="eastAsia"/>
          <w:szCs w:val="21"/>
        </w:rPr>
      </w:pPr>
      <w:r>
        <w:rPr>
          <w:rFonts w:ascii="宋体" w:hAnsi="宋体" w:cs="宋体"/>
        </w:rPr>
        <w:t xml:space="preserve">2.2 </w:t>
      </w:r>
      <w:r>
        <w:rPr>
          <w:rFonts w:ascii="宋体" w:hAnsi="宋体" w:hint="eastAsia"/>
          <w:szCs w:val="21"/>
        </w:rPr>
        <w:t>在</w:t>
      </w:r>
      <w:r>
        <w:rPr>
          <w:rFonts w:ascii="宋体" w:hAnsi="宋体" w:cs="宋体" w:hint="eastAsia"/>
        </w:rPr>
        <w:t>响应文件接收</w:t>
      </w:r>
      <w:r>
        <w:rPr>
          <w:rFonts w:ascii="宋体" w:hAnsi="宋体" w:hint="eastAsia"/>
          <w:szCs w:val="21"/>
        </w:rPr>
        <w:t>截止时间之后</w:t>
      </w:r>
      <w:r>
        <w:rPr>
          <w:rFonts w:ascii="宋体" w:hAnsi="宋体" w:cs="宋体" w:hint="eastAsia"/>
        </w:rPr>
        <w:t>至评审前</w:t>
      </w:r>
      <w:r>
        <w:rPr>
          <w:rFonts w:ascii="宋体" w:hAnsi="宋体" w:hint="eastAsia"/>
          <w:szCs w:val="21"/>
        </w:rPr>
        <w:t>，供应商不得对其响应文件做任何修改。</w:t>
      </w:r>
    </w:p>
    <w:p w14:paraId="3BFE2227" w14:textId="77777777" w:rsidR="004D10D6" w:rsidRDefault="00000000">
      <w:pPr>
        <w:pStyle w:val="110"/>
        <w:adjustRightInd w:val="0"/>
        <w:snapToGrid w:val="0"/>
        <w:spacing w:before="0" w:after="0" w:line="400" w:lineRule="exact"/>
        <w:ind w:firstLineChars="149" w:firstLine="419"/>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五、评审</w:t>
      </w:r>
    </w:p>
    <w:p w14:paraId="1F711839"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w:t>
      </w:r>
      <w:r>
        <w:rPr>
          <w:rFonts w:ascii="宋体" w:eastAsia="宋体" w:hAnsi="宋体" w:cs="宋体"/>
          <w:b/>
          <w:bCs/>
          <w:color w:val="auto"/>
          <w:sz w:val="24"/>
          <w:szCs w:val="24"/>
        </w:rPr>
        <w:t>.</w:t>
      </w:r>
      <w:r>
        <w:rPr>
          <w:rFonts w:ascii="宋体" w:eastAsia="宋体" w:hAnsi="宋体" w:cs="宋体" w:hint="eastAsia"/>
          <w:b/>
          <w:bCs/>
          <w:color w:val="auto"/>
          <w:sz w:val="24"/>
          <w:szCs w:val="24"/>
        </w:rPr>
        <w:t>评审小组</w:t>
      </w:r>
    </w:p>
    <w:p w14:paraId="50BB0551" w14:textId="77777777" w:rsidR="004D10D6" w:rsidRDefault="00000000">
      <w:pPr>
        <w:pStyle w:val="110"/>
        <w:adjustRightInd w:val="0"/>
        <w:snapToGrid w:val="0"/>
        <w:spacing w:before="0" w:after="0" w:line="400" w:lineRule="exact"/>
        <w:ind w:firstLine="480"/>
        <w:jc w:val="both"/>
        <w:rPr>
          <w:rFonts w:ascii="宋体" w:eastAsia="宋体" w:hAnsi="宋体" w:cs="宋体" w:hint="eastAsia"/>
          <w:b/>
          <w:bCs/>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.1</w:t>
      </w:r>
      <w:r>
        <w:rPr>
          <w:rFonts w:ascii="宋体" w:eastAsia="宋体" w:hAnsi="宋体" w:cs="宋体" w:hint="eastAsia"/>
          <w:color w:val="auto"/>
          <w:sz w:val="24"/>
          <w:szCs w:val="24"/>
        </w:rPr>
        <w:t>采购人根据有关法律法规和本征集文件的规定，结合本采购项目专业要求组建评审小组，对具备实质性响应的响应文件进行评估和比较。评审小组负责评审工作，并独立履行下列职责：审查响应文件是否符合征集文件要求，并</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评价；要求供应商对响应文件有关事项</w:t>
      </w:r>
      <w:proofErr w:type="gramStart"/>
      <w:r>
        <w:rPr>
          <w:rFonts w:ascii="宋体" w:eastAsia="宋体" w:hAnsi="宋体" w:cs="宋体" w:hint="eastAsia"/>
          <w:color w:val="auto"/>
          <w:sz w:val="24"/>
          <w:szCs w:val="24"/>
        </w:rPr>
        <w:t>作出</w:t>
      </w:r>
      <w:proofErr w:type="gramEnd"/>
      <w:r>
        <w:rPr>
          <w:rFonts w:ascii="宋体" w:eastAsia="宋体" w:hAnsi="宋体" w:cs="宋体" w:hint="eastAsia"/>
          <w:color w:val="auto"/>
          <w:sz w:val="24"/>
          <w:szCs w:val="24"/>
        </w:rPr>
        <w:t>澄清；并负责推荐成交候选人。</w:t>
      </w:r>
    </w:p>
    <w:p w14:paraId="31C7E0A0" w14:textId="77777777" w:rsidR="004D10D6" w:rsidRDefault="00000000">
      <w:pPr>
        <w:pStyle w:val="110"/>
        <w:adjustRightInd w:val="0"/>
        <w:snapToGrid w:val="0"/>
        <w:spacing w:before="0" w:after="0" w:line="400" w:lineRule="exact"/>
        <w:ind w:firstLine="482"/>
        <w:jc w:val="both"/>
        <w:rPr>
          <w:rFonts w:ascii="宋体" w:eastAsia="宋体" w:hAnsi="宋体" w:cs="宋体" w:hint="eastAsia"/>
          <w:color w:val="auto"/>
          <w:sz w:val="24"/>
          <w:szCs w:val="24"/>
        </w:rPr>
      </w:pPr>
      <w:r>
        <w:rPr>
          <w:rFonts w:ascii="宋体" w:eastAsia="宋体" w:hAnsi="宋体" w:cs="宋体"/>
          <w:b/>
          <w:bCs/>
          <w:color w:val="auto"/>
          <w:sz w:val="24"/>
          <w:szCs w:val="24"/>
        </w:rPr>
        <w:t xml:space="preserve">2. </w:t>
      </w:r>
      <w:r>
        <w:rPr>
          <w:rFonts w:ascii="宋体" w:eastAsia="宋体" w:hAnsi="宋体" w:cs="宋体" w:hint="eastAsia"/>
          <w:b/>
          <w:bCs/>
          <w:color w:val="auto"/>
          <w:sz w:val="24"/>
          <w:szCs w:val="24"/>
        </w:rPr>
        <w:t>评审</w:t>
      </w:r>
      <w:r>
        <w:rPr>
          <w:rFonts w:ascii="宋体" w:eastAsia="宋体" w:hAnsi="宋体" w:cs="宋体"/>
          <w:b/>
          <w:bCs/>
          <w:color w:val="auto"/>
          <w:sz w:val="24"/>
          <w:szCs w:val="24"/>
        </w:rPr>
        <w:t>时间</w:t>
      </w:r>
      <w:r>
        <w:rPr>
          <w:rFonts w:ascii="宋体" w:eastAsia="宋体" w:hAnsi="宋体" w:cs="宋体" w:hint="eastAsia"/>
          <w:b/>
          <w:bCs/>
          <w:color w:val="auto"/>
          <w:sz w:val="24"/>
          <w:szCs w:val="24"/>
        </w:rPr>
        <w:t>：</w:t>
      </w:r>
      <w:r>
        <w:rPr>
          <w:rFonts w:ascii="宋体" w:eastAsia="宋体" w:hAnsi="宋体" w:cs="宋体"/>
          <w:color w:val="auto"/>
          <w:sz w:val="24"/>
          <w:szCs w:val="24"/>
        </w:rPr>
        <w:t>采购</w:t>
      </w:r>
      <w:r>
        <w:rPr>
          <w:rFonts w:ascii="宋体" w:eastAsia="宋体" w:hAnsi="宋体" w:cs="宋体" w:hint="eastAsia"/>
          <w:color w:val="auto"/>
          <w:sz w:val="24"/>
          <w:szCs w:val="24"/>
        </w:rPr>
        <w:t>人在征集公告截止日期后1个月之内进行评审。</w:t>
      </w:r>
    </w:p>
    <w:p w14:paraId="5C0118B0" w14:textId="77777777" w:rsidR="004D10D6"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对供应商</w:t>
      </w:r>
      <w:r>
        <w:rPr>
          <w:rFonts w:ascii="宋体" w:eastAsia="宋体" w:hAnsi="宋体" w:cs="宋体"/>
          <w:b/>
          <w:bCs/>
          <w:color w:val="auto"/>
          <w:sz w:val="24"/>
          <w:szCs w:val="24"/>
        </w:rPr>
        <w:t>的资格审查</w:t>
      </w:r>
    </w:p>
    <w:p w14:paraId="311D0B7A" w14:textId="77777777" w:rsidR="004D10D6" w:rsidRDefault="00000000">
      <w:pPr>
        <w:pStyle w:val="110"/>
        <w:adjustRightInd w:val="0"/>
        <w:snapToGrid w:val="0"/>
        <w:spacing w:before="0" w:after="0" w:line="400" w:lineRule="exact"/>
        <w:ind w:firstLine="482"/>
        <w:jc w:val="both"/>
        <w:rPr>
          <w:rFonts w:ascii="宋体" w:eastAsia="宋体" w:hAnsi="宋体" w:cs="Arial" w:hint="eastAsia"/>
          <w:color w:val="auto"/>
          <w:kern w:val="0"/>
          <w:sz w:val="24"/>
          <w:szCs w:val="24"/>
          <w:lang w:val="en-US"/>
        </w:rPr>
      </w:pPr>
      <w:r>
        <w:rPr>
          <w:rFonts w:ascii="宋体" w:eastAsia="宋体" w:hAnsi="宋体" w:cs="宋体"/>
          <w:b/>
          <w:bCs/>
          <w:color w:val="auto"/>
          <w:sz w:val="24"/>
          <w:szCs w:val="24"/>
        </w:rPr>
        <w:t xml:space="preserve"> </w:t>
      </w:r>
      <w:r>
        <w:rPr>
          <w:rFonts w:ascii="宋体" w:eastAsia="宋体" w:hAnsi="宋体" w:cs="Arial" w:hint="eastAsia"/>
          <w:color w:val="auto"/>
          <w:kern w:val="0"/>
          <w:sz w:val="24"/>
          <w:szCs w:val="24"/>
          <w:lang w:val="en-US"/>
        </w:rPr>
        <w:t>资格审查依据法律法规和征集文件的规定，对响应文件中的资格证明文件等进行审查，以确定供应商是否具备响应资格。</w:t>
      </w:r>
    </w:p>
    <w:p w14:paraId="424E249B" w14:textId="77777777" w:rsidR="004D10D6" w:rsidRDefault="00000000">
      <w:pPr>
        <w:pStyle w:val="110"/>
        <w:adjustRightInd w:val="0"/>
        <w:snapToGrid w:val="0"/>
        <w:spacing w:before="0" w:after="0" w:line="400" w:lineRule="exact"/>
        <w:ind w:firstLine="482"/>
        <w:jc w:val="both"/>
        <w:rPr>
          <w:rFonts w:ascii="宋体" w:eastAsia="宋体" w:hAnsi="宋体" w:cs="宋体" w:hint="eastAsia"/>
          <w:b/>
          <w:bCs/>
          <w:color w:val="auto"/>
          <w:sz w:val="24"/>
          <w:szCs w:val="24"/>
        </w:rPr>
      </w:pPr>
      <w:r>
        <w:rPr>
          <w:rFonts w:ascii="宋体" w:eastAsia="宋体" w:hAnsi="宋体" w:cs="宋体"/>
          <w:b/>
          <w:bCs/>
          <w:color w:val="auto"/>
          <w:sz w:val="24"/>
          <w:szCs w:val="24"/>
        </w:rPr>
        <w:t>4.</w:t>
      </w:r>
      <w:r>
        <w:rPr>
          <w:rFonts w:ascii="宋体" w:eastAsia="宋体" w:hAnsi="宋体" w:cs="宋体" w:hint="eastAsia"/>
          <w:b/>
          <w:bCs/>
          <w:color w:val="auto"/>
          <w:sz w:val="24"/>
          <w:szCs w:val="24"/>
        </w:rPr>
        <w:t>对响应文件的符合性检查</w:t>
      </w:r>
    </w:p>
    <w:p w14:paraId="4ADF2D9E" w14:textId="77777777" w:rsidR="004D10D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lastRenderedPageBreak/>
        <w:t xml:space="preserve">4.1 </w:t>
      </w:r>
      <w:r>
        <w:rPr>
          <w:rFonts w:ascii="宋体" w:eastAsia="宋体" w:hAnsi="宋体" w:cs="宋体" w:hint="eastAsia"/>
          <w:color w:val="auto"/>
          <w:sz w:val="24"/>
          <w:szCs w:val="24"/>
        </w:rPr>
        <w:t>符合性检查依据政府采购法律法规和征集文件的规定，审查响应文件有效性、完整性和对征集文件的响应程度，以确定响应文件是否实质上响应了征集文件的要求。</w:t>
      </w:r>
    </w:p>
    <w:p w14:paraId="6EE5E208" w14:textId="77777777" w:rsidR="004D10D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2有下列情形之一的，视为供应商相互串通报价：</w:t>
      </w:r>
    </w:p>
    <w:p w14:paraId="041D52BB" w14:textId="77777777" w:rsidR="004D10D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）不同供应商的响应文件由同一单位或者个人编制；</w:t>
      </w:r>
    </w:p>
    <w:p w14:paraId="73FB934B" w14:textId="77777777" w:rsidR="004D10D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）不同供应商委托同一单位或者个人办理报价事宜；</w:t>
      </w:r>
    </w:p>
    <w:p w14:paraId="154E8967" w14:textId="77777777" w:rsidR="004D10D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）不同供应商的响应文件载明的项目管理成员或者联系人员为同一人；</w:t>
      </w:r>
    </w:p>
    <w:p w14:paraId="00F9F04A" w14:textId="77777777" w:rsidR="004D10D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）不同供应商的响应文件异常一致或者响应文件的报价呈规律性差异；</w:t>
      </w:r>
    </w:p>
    <w:p w14:paraId="0F83FF62" w14:textId="77777777" w:rsidR="004D10D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）不同供应商的响应文件相互混装；</w:t>
      </w:r>
    </w:p>
    <w:p w14:paraId="55E9046E" w14:textId="77777777" w:rsidR="004D10D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hint="eastAsia"/>
          <w:color w:val="auto"/>
          <w:sz w:val="24"/>
          <w:szCs w:val="24"/>
        </w:rPr>
        <w:t>（</w:t>
      </w:r>
      <w:r>
        <w:rPr>
          <w:rFonts w:ascii="宋体" w:eastAsia="宋体" w:hAnsi="宋体" w:cs="宋体"/>
          <w:color w:val="auto"/>
          <w:sz w:val="24"/>
          <w:szCs w:val="24"/>
        </w:rPr>
        <w:t>6</w:t>
      </w:r>
      <w:r>
        <w:rPr>
          <w:rFonts w:ascii="宋体" w:eastAsia="宋体" w:hAnsi="宋体" w:cs="宋体" w:hint="eastAsia"/>
          <w:color w:val="auto"/>
          <w:sz w:val="24"/>
          <w:szCs w:val="24"/>
        </w:rPr>
        <w:t>）不同供应商的征集保证金从同一单位或者个人的账户转出。</w:t>
      </w:r>
    </w:p>
    <w:p w14:paraId="675BCD48" w14:textId="77777777" w:rsidR="004D10D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有下列情况之一的，响应文件将被拒绝：</w:t>
      </w:r>
    </w:p>
    <w:p w14:paraId="47DF3918" w14:textId="77777777" w:rsidR="004D10D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1</w:t>
      </w:r>
      <w:r>
        <w:rPr>
          <w:rFonts w:ascii="宋体" w:hAnsi="宋体" w:cs="宋体" w:hint="eastAsia"/>
          <w:kern w:val="20"/>
          <w:lang w:val="zh-CN"/>
        </w:rPr>
        <w:t>）响应文件逾期送达的；</w:t>
      </w:r>
    </w:p>
    <w:p w14:paraId="599E23CF" w14:textId="77777777" w:rsidR="004D10D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2</w:t>
      </w:r>
      <w:r>
        <w:rPr>
          <w:rFonts w:ascii="宋体" w:hAnsi="宋体" w:cs="宋体" w:hint="eastAsia"/>
          <w:kern w:val="20"/>
          <w:lang w:val="zh-CN"/>
        </w:rPr>
        <w:t>）响应文件有效期不满足征集文件要求的；</w:t>
      </w:r>
    </w:p>
    <w:p w14:paraId="22D0B117" w14:textId="77777777" w:rsidR="004D10D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3</w:t>
      </w:r>
      <w:r>
        <w:rPr>
          <w:rFonts w:ascii="宋体" w:hAnsi="宋体" w:cs="宋体" w:hint="eastAsia"/>
          <w:kern w:val="20"/>
          <w:lang w:val="zh-CN"/>
        </w:rPr>
        <w:t>）不具备征集文件中规定供应商资格要求的；</w:t>
      </w:r>
    </w:p>
    <w:p w14:paraId="3B26809E" w14:textId="77777777" w:rsidR="004D10D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4</w:t>
      </w:r>
      <w:r>
        <w:rPr>
          <w:rFonts w:ascii="宋体" w:hAnsi="宋体" w:cs="宋体" w:hint="eastAsia"/>
          <w:kern w:val="20"/>
          <w:lang w:val="zh-CN"/>
        </w:rPr>
        <w:t>）供应商在同一份响应文件中提供了选择方案或选择报价；</w:t>
      </w:r>
    </w:p>
    <w:p w14:paraId="4F210F41" w14:textId="77777777" w:rsidR="004D10D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w:t>
      </w:r>
      <w:r>
        <w:rPr>
          <w:rFonts w:ascii="宋体" w:hAnsi="宋体" w:cs="宋体"/>
          <w:kern w:val="20"/>
          <w:lang w:val="zh-CN"/>
        </w:rPr>
        <w:t>5</w:t>
      </w:r>
      <w:r>
        <w:rPr>
          <w:rFonts w:ascii="宋体" w:hAnsi="宋体" w:cs="宋体" w:hint="eastAsia"/>
          <w:kern w:val="20"/>
          <w:lang w:val="zh-CN"/>
        </w:rPr>
        <w:t>）响应</w:t>
      </w:r>
      <w:r>
        <w:rPr>
          <w:rFonts w:ascii="宋体" w:hAnsi="宋体" w:cs="宋体"/>
          <w:kern w:val="20"/>
          <w:lang w:val="zh-CN"/>
        </w:rPr>
        <w:t>文件的最终</w:t>
      </w:r>
      <w:r>
        <w:rPr>
          <w:rFonts w:ascii="宋体" w:hAnsi="宋体" w:cs="宋体" w:hint="eastAsia"/>
          <w:kern w:val="20"/>
          <w:lang w:val="zh-CN"/>
        </w:rPr>
        <w:t>报价超过本项目各包预算的；</w:t>
      </w:r>
    </w:p>
    <w:p w14:paraId="425312FF" w14:textId="77777777" w:rsidR="004D10D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（6）</w:t>
      </w:r>
      <w:r>
        <w:rPr>
          <w:rFonts w:ascii="宋体" w:hAnsi="宋体" w:cs="宋体"/>
          <w:kern w:val="20"/>
          <w:lang w:val="zh-CN"/>
        </w:rPr>
        <w:t>供应商的报价明显低于其他通过符合性审查供应商的报价，有可能影响服务质量或者不能诚信履约的，且未按</w:t>
      </w:r>
      <w:r>
        <w:rPr>
          <w:rFonts w:ascii="宋体" w:hAnsi="宋体" w:cs="宋体" w:hint="eastAsia"/>
          <w:kern w:val="20"/>
          <w:lang w:val="zh-CN"/>
        </w:rPr>
        <w:t>评审</w:t>
      </w:r>
      <w:r>
        <w:rPr>
          <w:rFonts w:ascii="宋体" w:hAnsi="宋体" w:cs="宋体"/>
          <w:kern w:val="20"/>
          <w:lang w:val="zh-CN"/>
        </w:rPr>
        <w:t>委员会要求在规定时间内提交相关证明材料以证明其报价合理性的</w:t>
      </w:r>
      <w:r>
        <w:rPr>
          <w:rFonts w:ascii="宋体" w:hAnsi="宋体" w:cs="宋体" w:hint="eastAsia"/>
          <w:kern w:val="20"/>
          <w:lang w:val="zh-CN"/>
        </w:rPr>
        <w:t>；</w:t>
      </w:r>
    </w:p>
    <w:p w14:paraId="080C8713" w14:textId="77777777" w:rsidR="004D10D6" w:rsidRDefault="00000000">
      <w:pPr>
        <w:snapToGrid w:val="0"/>
        <w:spacing w:line="400" w:lineRule="exact"/>
        <w:ind w:firstLineChars="200" w:firstLine="480"/>
        <w:rPr>
          <w:rFonts w:ascii="宋体" w:hAnsi="宋体" w:cs="宋体" w:hint="eastAsia"/>
          <w:kern w:val="20"/>
          <w:lang w:val="zh-CN"/>
        </w:rPr>
      </w:pPr>
      <w:r>
        <w:rPr>
          <w:rFonts w:ascii="宋体" w:hAnsi="宋体" w:cs="宋体" w:hint="eastAsia"/>
          <w:kern w:val="20"/>
          <w:lang w:val="zh-CN"/>
        </w:rPr>
        <w:t>（7）不符合法律法规和征集文件中规定的其他实质性要求的。</w:t>
      </w:r>
    </w:p>
    <w:p w14:paraId="63A68D7C" w14:textId="77777777" w:rsidR="004D10D6" w:rsidRDefault="00000000">
      <w:pPr>
        <w:pStyle w:val="110"/>
        <w:adjustRightInd w:val="0"/>
        <w:snapToGrid w:val="0"/>
        <w:spacing w:before="0" w:after="0" w:line="400" w:lineRule="exact"/>
        <w:ind w:firstLine="482"/>
        <w:jc w:val="both"/>
        <w:rPr>
          <w:rFonts w:ascii="宋体" w:eastAsia="宋体" w:hAnsi="宋体" w:cs="宋体" w:hint="eastAsia"/>
          <w:b/>
          <w:color w:val="auto"/>
          <w:sz w:val="24"/>
          <w:szCs w:val="24"/>
        </w:rPr>
      </w:pPr>
      <w:r>
        <w:rPr>
          <w:rFonts w:ascii="宋体" w:eastAsia="宋体" w:hAnsi="宋体" w:cs="宋体"/>
          <w:b/>
          <w:color w:val="auto"/>
          <w:sz w:val="24"/>
          <w:szCs w:val="24"/>
        </w:rPr>
        <w:t>5</w:t>
      </w:r>
      <w:r>
        <w:rPr>
          <w:rFonts w:ascii="宋体" w:eastAsia="宋体" w:hAnsi="宋体" w:cs="宋体" w:hint="eastAsia"/>
          <w:b/>
          <w:color w:val="auto"/>
          <w:sz w:val="24"/>
          <w:szCs w:val="24"/>
        </w:rPr>
        <w:t>.评审</w:t>
      </w:r>
    </w:p>
    <w:p w14:paraId="078EC6FC" w14:textId="77777777" w:rsidR="004D10D6"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5.1</w:t>
      </w:r>
      <w:r>
        <w:rPr>
          <w:rFonts w:ascii="宋体" w:hAnsi="宋体" w:cs="宋体" w:hint="eastAsia"/>
        </w:rPr>
        <w:t>评审</w:t>
      </w:r>
      <w:r>
        <w:rPr>
          <w:rFonts w:ascii="宋体" w:hAnsi="宋体" w:cs="宋体"/>
        </w:rPr>
        <w:t>小组将对响应文件进行评审，并根据</w:t>
      </w:r>
      <w:r>
        <w:rPr>
          <w:rFonts w:ascii="宋体" w:hAnsi="宋体" w:cs="宋体" w:hint="eastAsia"/>
        </w:rPr>
        <w:t>征集</w:t>
      </w:r>
      <w:r>
        <w:rPr>
          <w:rFonts w:ascii="宋体" w:hAnsi="宋体" w:cs="宋体"/>
        </w:rPr>
        <w:t>文件规定的程序、评定</w:t>
      </w:r>
      <w:r>
        <w:rPr>
          <w:rFonts w:ascii="宋体" w:hAnsi="宋体" w:cs="宋体" w:hint="eastAsia"/>
        </w:rPr>
        <w:t>中选</w:t>
      </w:r>
      <w:r>
        <w:rPr>
          <w:rFonts w:ascii="宋体" w:hAnsi="宋体" w:cs="宋体"/>
        </w:rPr>
        <w:t>的标准等事项与实质性响应</w:t>
      </w:r>
      <w:r>
        <w:rPr>
          <w:rFonts w:ascii="宋体" w:hAnsi="宋体" w:cs="宋体" w:hint="eastAsia"/>
        </w:rPr>
        <w:t>征集</w:t>
      </w:r>
      <w:r>
        <w:rPr>
          <w:rFonts w:ascii="宋体" w:hAnsi="宋体" w:cs="宋体"/>
        </w:rPr>
        <w:t>文件要求的供应商进行</w:t>
      </w:r>
      <w:r>
        <w:rPr>
          <w:rFonts w:ascii="宋体" w:hAnsi="宋体" w:cs="宋体" w:hint="eastAsia"/>
        </w:rPr>
        <w:t>评审</w:t>
      </w:r>
      <w:r>
        <w:rPr>
          <w:rFonts w:ascii="宋体" w:hAnsi="宋体" w:cs="宋体"/>
        </w:rPr>
        <w:t>。未实质性响应文件的响应文件将被拒绝，</w:t>
      </w:r>
      <w:r>
        <w:rPr>
          <w:rFonts w:ascii="宋体" w:hAnsi="宋体" w:cs="宋体" w:hint="eastAsia"/>
        </w:rPr>
        <w:t>评审</w:t>
      </w:r>
      <w:r>
        <w:rPr>
          <w:rFonts w:ascii="宋体" w:hAnsi="宋体" w:cs="宋体"/>
        </w:rPr>
        <w:t>小组将告知有关供应商。</w:t>
      </w:r>
    </w:p>
    <w:p w14:paraId="0B746B78" w14:textId="77777777" w:rsidR="004D10D6" w:rsidRDefault="00000000">
      <w:pPr>
        <w:tabs>
          <w:tab w:val="left" w:pos="540"/>
        </w:tabs>
        <w:snapToGrid w:val="0"/>
        <w:spacing w:line="400" w:lineRule="exact"/>
        <w:ind w:firstLineChars="200" w:firstLine="480"/>
        <w:jc w:val="both"/>
        <w:rPr>
          <w:rFonts w:ascii="宋体" w:hAnsi="宋体" w:cs="宋体" w:hint="eastAsia"/>
        </w:rPr>
      </w:pPr>
      <w:r>
        <w:rPr>
          <w:rFonts w:ascii="宋体" w:hAnsi="宋体" w:cs="宋体"/>
        </w:rPr>
        <w:t>5.2</w:t>
      </w:r>
      <w:r>
        <w:rPr>
          <w:rFonts w:ascii="宋体" w:hAnsi="宋体" w:cs="宋体" w:hint="eastAsia"/>
        </w:rPr>
        <w:t>评审</w:t>
      </w:r>
      <w:r>
        <w:rPr>
          <w:rFonts w:ascii="宋体" w:hAnsi="宋体" w:cs="宋体"/>
        </w:rPr>
        <w:t>小组所有成员将</w:t>
      </w:r>
      <w:r>
        <w:rPr>
          <w:rFonts w:ascii="宋体" w:hAnsi="宋体" w:cs="宋体" w:hint="eastAsia"/>
        </w:rPr>
        <w:t>对所有合格</w:t>
      </w:r>
      <w:r>
        <w:rPr>
          <w:rFonts w:ascii="宋体" w:hAnsi="宋体" w:cs="宋体"/>
        </w:rPr>
        <w:t>供应商分别进行</w:t>
      </w:r>
      <w:r>
        <w:rPr>
          <w:rFonts w:ascii="宋体" w:hAnsi="宋体" w:cs="宋体" w:hint="eastAsia"/>
        </w:rPr>
        <w:t>评审。</w:t>
      </w:r>
    </w:p>
    <w:p w14:paraId="0C4B9DBC"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6.</w:t>
      </w:r>
      <w:r>
        <w:rPr>
          <w:rFonts w:ascii="宋体" w:eastAsia="宋体" w:hAnsi="宋体" w:cs="宋体" w:hint="eastAsia"/>
          <w:b/>
          <w:bCs/>
          <w:color w:val="auto"/>
          <w:sz w:val="24"/>
          <w:szCs w:val="24"/>
        </w:rPr>
        <w:t>详细评审</w:t>
      </w:r>
    </w:p>
    <w:p w14:paraId="4BEEDF2E" w14:textId="77777777" w:rsidR="004D10D6" w:rsidRDefault="00000000">
      <w:pPr>
        <w:tabs>
          <w:tab w:val="left" w:pos="540"/>
        </w:tabs>
        <w:ind w:firstLine="480"/>
        <w:jc w:val="both"/>
        <w:rPr>
          <w:rFonts w:ascii="宋体" w:hAnsi="宋体" w:cs="宋体" w:hint="eastAsia"/>
        </w:rPr>
      </w:pPr>
      <w:r>
        <w:rPr>
          <w:rFonts w:ascii="宋体" w:hAnsi="宋体" w:cs="宋体"/>
        </w:rPr>
        <w:t>由</w:t>
      </w:r>
      <w:r>
        <w:rPr>
          <w:rFonts w:ascii="宋体" w:hAnsi="宋体" w:cs="宋体" w:hint="eastAsia"/>
        </w:rPr>
        <w:t>评审</w:t>
      </w:r>
      <w:r>
        <w:rPr>
          <w:rFonts w:ascii="宋体" w:hAnsi="宋体" w:cs="宋体"/>
        </w:rPr>
        <w:t>小组采用综合评分法对供应商提交的响应文件和报价进行综合评分。评分细则详见</w:t>
      </w:r>
      <w:r>
        <w:rPr>
          <w:rFonts w:ascii="宋体" w:hAnsi="宋体" w:cs="宋体"/>
          <w:b/>
          <w:bCs/>
        </w:rPr>
        <w:t>第四章评审方法和评审标准</w:t>
      </w:r>
      <w:r>
        <w:rPr>
          <w:rFonts w:ascii="宋体" w:hAnsi="宋体" w:cs="宋体"/>
        </w:rPr>
        <w:t>。</w:t>
      </w:r>
    </w:p>
    <w:p w14:paraId="25F4D628"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7.</w:t>
      </w:r>
      <w:r>
        <w:rPr>
          <w:rFonts w:ascii="宋体" w:eastAsia="宋体" w:hAnsi="宋体" w:cs="宋体" w:hint="eastAsia"/>
          <w:b/>
          <w:bCs/>
          <w:color w:val="auto"/>
          <w:sz w:val="24"/>
          <w:szCs w:val="24"/>
        </w:rPr>
        <w:t>评审过程要求</w:t>
      </w:r>
    </w:p>
    <w:p w14:paraId="3CC88C55"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7.1 </w:t>
      </w:r>
      <w:r>
        <w:rPr>
          <w:rFonts w:ascii="宋体" w:eastAsia="宋体" w:hAnsi="宋体" w:cs="宋体" w:hint="eastAsia"/>
          <w:color w:val="auto"/>
          <w:sz w:val="24"/>
          <w:szCs w:val="24"/>
        </w:rPr>
        <w:t>在评审期间，供应商企图影响采购人或评审小组的任何活动，将导致响应被</w:t>
      </w:r>
      <w:r>
        <w:rPr>
          <w:rFonts w:ascii="宋体" w:eastAsia="宋体" w:hAnsi="宋体" w:cs="宋体" w:hint="eastAsia"/>
          <w:b/>
          <w:bCs/>
          <w:color w:val="auto"/>
          <w:sz w:val="24"/>
          <w:szCs w:val="24"/>
        </w:rPr>
        <w:t>拒绝</w:t>
      </w:r>
      <w:r>
        <w:rPr>
          <w:rFonts w:ascii="宋体" w:eastAsia="宋体" w:hAnsi="宋体" w:cs="宋体" w:hint="eastAsia"/>
          <w:color w:val="auto"/>
          <w:sz w:val="24"/>
          <w:szCs w:val="24"/>
        </w:rPr>
        <w:t>，并由其承担相应的法律责任。</w:t>
      </w:r>
    </w:p>
    <w:p w14:paraId="74BC5D83" w14:textId="77777777" w:rsidR="004D10D6" w:rsidRDefault="00000000">
      <w:pPr>
        <w:snapToGrid w:val="0"/>
        <w:spacing w:line="400" w:lineRule="exact"/>
        <w:ind w:firstLineChars="177" w:firstLine="425"/>
        <w:jc w:val="both"/>
        <w:textAlignment w:val="auto"/>
        <w:rPr>
          <w:rFonts w:ascii="宋体" w:hAnsi="宋体" w:cs="宋体" w:hint="eastAsia"/>
        </w:rPr>
      </w:pPr>
      <w:r>
        <w:rPr>
          <w:rFonts w:ascii="宋体" w:hAnsi="宋体" w:cs="宋体"/>
        </w:rPr>
        <w:t>7</w:t>
      </w:r>
      <w:r>
        <w:rPr>
          <w:rFonts w:ascii="宋体" w:hAnsi="宋体" w:cs="宋体" w:hint="eastAsia"/>
        </w:rPr>
        <w:t>.2评审</w:t>
      </w:r>
      <w:r>
        <w:rPr>
          <w:rFonts w:ascii="宋体" w:hAnsi="宋体" w:cs="Arial" w:hint="eastAsia"/>
        </w:rPr>
        <w:t>小组</w:t>
      </w:r>
      <w:r>
        <w:rPr>
          <w:rFonts w:ascii="宋体" w:hAnsi="宋体" w:cs="Arial"/>
        </w:rPr>
        <w:t>认为</w:t>
      </w:r>
      <w:r>
        <w:rPr>
          <w:rFonts w:ascii="宋体" w:hAnsi="宋体" w:cs="Arial" w:hint="eastAsia"/>
        </w:rPr>
        <w:t>供应商</w:t>
      </w:r>
      <w:r>
        <w:rPr>
          <w:rFonts w:ascii="宋体" w:hAnsi="宋体" w:cs="Arial"/>
        </w:rPr>
        <w:t>的报价明显低于其他通过符合性审查</w:t>
      </w:r>
      <w:r>
        <w:rPr>
          <w:rFonts w:ascii="宋体" w:hAnsi="宋体" w:cs="Arial" w:hint="eastAsia"/>
        </w:rPr>
        <w:t>供应商</w:t>
      </w:r>
      <w:r>
        <w:rPr>
          <w:rFonts w:ascii="宋体" w:hAnsi="宋体" w:cs="Arial"/>
        </w:rPr>
        <w:t>的报价，有可能影响</w:t>
      </w:r>
      <w:r>
        <w:rPr>
          <w:rFonts w:ascii="宋体" w:hAnsi="宋体" w:cs="Arial" w:hint="eastAsia"/>
        </w:rPr>
        <w:t>服务</w:t>
      </w:r>
      <w:r>
        <w:rPr>
          <w:rFonts w:ascii="宋体" w:hAnsi="宋体" w:cs="Arial"/>
        </w:rPr>
        <w:t>质量或者不能诚信履约的，应当要求其合理的时间内提供书面说明，必要时提交相关证明材料；</w:t>
      </w:r>
      <w:r>
        <w:rPr>
          <w:rFonts w:ascii="宋体" w:hAnsi="宋体" w:cs="Arial" w:hint="eastAsia"/>
        </w:rPr>
        <w:t>供应商</w:t>
      </w:r>
      <w:r>
        <w:rPr>
          <w:rFonts w:ascii="宋体" w:hAnsi="宋体" w:cs="Arial"/>
        </w:rPr>
        <w:t>不能证明其报价合理性的，</w:t>
      </w:r>
      <w:r>
        <w:rPr>
          <w:rFonts w:ascii="宋体" w:hAnsi="宋体" w:cs="Arial" w:hint="eastAsia"/>
        </w:rPr>
        <w:t>评审小组</w:t>
      </w:r>
      <w:r>
        <w:rPr>
          <w:rFonts w:ascii="宋体" w:hAnsi="宋体" w:cs="Arial"/>
        </w:rPr>
        <w:t>应当将其作为无效</w:t>
      </w:r>
      <w:r>
        <w:rPr>
          <w:rFonts w:ascii="宋体" w:hAnsi="宋体" w:cs="Arial" w:hint="eastAsia"/>
        </w:rPr>
        <w:t>响应</w:t>
      </w:r>
      <w:r>
        <w:rPr>
          <w:rFonts w:ascii="宋体" w:hAnsi="宋体" w:cs="Arial"/>
        </w:rPr>
        <w:t>处理。</w:t>
      </w:r>
    </w:p>
    <w:p w14:paraId="795C531D" w14:textId="77777777" w:rsidR="004D10D6" w:rsidRDefault="00000000">
      <w:pPr>
        <w:snapToGrid w:val="0"/>
        <w:spacing w:line="400" w:lineRule="exact"/>
        <w:ind w:firstLineChars="177" w:firstLine="425"/>
        <w:jc w:val="both"/>
        <w:textAlignment w:val="auto"/>
        <w:rPr>
          <w:rFonts w:ascii="宋体" w:hAnsi="宋体" w:cs="Times New Roman" w:hint="eastAsia"/>
        </w:rPr>
      </w:pPr>
      <w:r>
        <w:rPr>
          <w:rFonts w:ascii="宋体" w:hAnsi="宋体" w:cs="宋体"/>
        </w:rPr>
        <w:lastRenderedPageBreak/>
        <w:t xml:space="preserve">7.3 </w:t>
      </w:r>
      <w:r>
        <w:rPr>
          <w:rFonts w:ascii="宋体" w:hAnsi="宋体" w:cs="Arial" w:hint="eastAsia"/>
        </w:rPr>
        <w:t>评审小组</w:t>
      </w:r>
      <w:r>
        <w:rPr>
          <w:rFonts w:ascii="宋体" w:hAnsi="宋体" w:cs="Arial"/>
        </w:rPr>
        <w:t>成员对需要共同认定的事项存在争议的，应当按照少数服从多数的原则</w:t>
      </w:r>
      <w:proofErr w:type="gramStart"/>
      <w:r>
        <w:rPr>
          <w:rFonts w:ascii="宋体" w:hAnsi="宋体" w:cs="Arial"/>
        </w:rPr>
        <w:t>作出</w:t>
      </w:r>
      <w:proofErr w:type="gramEnd"/>
      <w:r>
        <w:rPr>
          <w:rFonts w:ascii="宋体" w:hAnsi="宋体" w:cs="Arial"/>
        </w:rPr>
        <w:t>结论。持不同意见的</w:t>
      </w:r>
      <w:r>
        <w:rPr>
          <w:rFonts w:ascii="宋体" w:hAnsi="宋体" w:cs="Arial" w:hint="eastAsia"/>
        </w:rPr>
        <w:t>评审小组</w:t>
      </w:r>
      <w:r>
        <w:rPr>
          <w:rFonts w:ascii="宋体" w:hAnsi="宋体" w:cs="Arial"/>
        </w:rPr>
        <w:t>成员应当在</w:t>
      </w:r>
      <w:r>
        <w:rPr>
          <w:rFonts w:ascii="宋体" w:hAnsi="宋体" w:cs="Arial" w:hint="eastAsia"/>
        </w:rPr>
        <w:t>评审</w:t>
      </w:r>
      <w:r>
        <w:rPr>
          <w:rFonts w:ascii="宋体" w:hAnsi="宋体" w:cs="Arial"/>
        </w:rPr>
        <w:t>报告上签署不同意见及理由，否则视为同意</w:t>
      </w:r>
      <w:r>
        <w:rPr>
          <w:rFonts w:ascii="宋体" w:hAnsi="宋体" w:cs="Arial" w:hint="eastAsia"/>
        </w:rPr>
        <w:t>评审</w:t>
      </w:r>
      <w:r>
        <w:rPr>
          <w:rFonts w:ascii="宋体" w:hAnsi="宋体" w:cs="Arial"/>
        </w:rPr>
        <w:t>报告。</w:t>
      </w:r>
    </w:p>
    <w:p w14:paraId="65ED685C"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8.</w:t>
      </w:r>
      <w:r>
        <w:rPr>
          <w:rFonts w:ascii="宋体" w:eastAsia="宋体" w:hAnsi="宋体" w:cs="宋体" w:hint="eastAsia"/>
          <w:b/>
          <w:bCs/>
          <w:color w:val="auto"/>
          <w:sz w:val="24"/>
          <w:szCs w:val="24"/>
        </w:rPr>
        <w:t>采购项目终止</w:t>
      </w:r>
    </w:p>
    <w:p w14:paraId="5FC96FC1"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8.1 </w:t>
      </w:r>
      <w:r>
        <w:rPr>
          <w:rFonts w:ascii="宋体" w:eastAsia="宋体" w:hAnsi="宋体" w:cs="宋体" w:hint="eastAsia"/>
          <w:color w:val="auto"/>
          <w:sz w:val="24"/>
          <w:szCs w:val="24"/>
        </w:rPr>
        <w:t>在评审过程中，评审小组发现有下列情形之一的，应对采购项目予以终止：</w:t>
      </w:r>
    </w:p>
    <w:p w14:paraId="4DD13340"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1</w:t>
      </w:r>
      <w:r>
        <w:rPr>
          <w:rFonts w:ascii="宋体" w:eastAsia="宋体" w:hAnsi="宋体" w:cs="宋体" w:hint="eastAsia"/>
          <w:color w:val="auto"/>
          <w:sz w:val="24"/>
          <w:szCs w:val="24"/>
          <w:lang w:val="en-US"/>
        </w:rPr>
        <w:t>）符合专业条件的供应商或者对征集文件作实质性响应的供应商数量不足，导致进入实质性评审、打分阶段的供应商不足</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家的）；</w:t>
      </w:r>
    </w:p>
    <w:p w14:paraId="6DA80CEB"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2</w:t>
      </w:r>
      <w:r>
        <w:rPr>
          <w:rFonts w:ascii="宋体" w:eastAsia="宋体" w:hAnsi="宋体" w:cs="宋体" w:hint="eastAsia"/>
          <w:color w:val="auto"/>
          <w:sz w:val="24"/>
          <w:szCs w:val="24"/>
          <w:lang w:val="en-US"/>
        </w:rPr>
        <w:t>）供应商的报价均超过采购预算，采购人不能支付的；</w:t>
      </w:r>
    </w:p>
    <w:p w14:paraId="63047813"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3</w:t>
      </w:r>
      <w:r>
        <w:rPr>
          <w:rFonts w:ascii="宋体" w:eastAsia="宋体" w:hAnsi="宋体" w:cs="宋体" w:hint="eastAsia"/>
          <w:color w:val="auto"/>
          <w:sz w:val="24"/>
          <w:szCs w:val="24"/>
          <w:lang w:val="en-US"/>
        </w:rPr>
        <w:t>）出现影响采购公正的违法、违规行为的；</w:t>
      </w:r>
    </w:p>
    <w:p w14:paraId="3D7F4F8A" w14:textId="77777777" w:rsidR="004D10D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hint="eastAsia"/>
          <w:color w:val="auto"/>
          <w:sz w:val="24"/>
          <w:szCs w:val="24"/>
          <w:lang w:val="en-US"/>
        </w:rPr>
        <w:t>（</w:t>
      </w:r>
      <w:r>
        <w:rPr>
          <w:rFonts w:ascii="宋体" w:eastAsia="宋体" w:hAnsi="宋体" w:cs="宋体"/>
          <w:color w:val="auto"/>
          <w:sz w:val="24"/>
          <w:szCs w:val="24"/>
          <w:lang w:val="en-US"/>
        </w:rPr>
        <w:t>4</w:t>
      </w:r>
      <w:r>
        <w:rPr>
          <w:rFonts w:ascii="宋体" w:eastAsia="宋体" w:hAnsi="宋体" w:cs="宋体" w:hint="eastAsia"/>
          <w:color w:val="auto"/>
          <w:sz w:val="24"/>
          <w:szCs w:val="24"/>
          <w:lang w:val="en-US"/>
        </w:rPr>
        <w:t>）因重大变故，采购任务取消的。</w:t>
      </w:r>
    </w:p>
    <w:p w14:paraId="581B246B" w14:textId="77777777" w:rsidR="004D10D6" w:rsidRDefault="00000000">
      <w:pPr>
        <w:pStyle w:val="110"/>
        <w:adjustRightInd w:val="0"/>
        <w:snapToGrid w:val="0"/>
        <w:spacing w:before="0" w:after="0" w:line="400" w:lineRule="exact"/>
        <w:ind w:firstLine="480"/>
        <w:jc w:val="both"/>
        <w:rPr>
          <w:rFonts w:ascii="宋体" w:eastAsia="宋体" w:hAnsi="宋体" w:cs="宋体" w:hint="eastAsia"/>
          <w:color w:val="auto"/>
          <w:sz w:val="24"/>
          <w:szCs w:val="24"/>
          <w:lang w:val="en-US"/>
        </w:rPr>
      </w:pPr>
      <w:r>
        <w:rPr>
          <w:rFonts w:ascii="宋体" w:eastAsia="宋体" w:hAnsi="宋体" w:cs="宋体"/>
          <w:color w:val="auto"/>
          <w:sz w:val="24"/>
          <w:szCs w:val="24"/>
        </w:rPr>
        <w:t>8.2 项目终止后，</w:t>
      </w:r>
      <w:r>
        <w:rPr>
          <w:rFonts w:ascii="宋体" w:eastAsia="宋体" w:hAnsi="宋体" w:cs="宋体" w:hint="eastAsia"/>
          <w:color w:val="auto"/>
          <w:sz w:val="24"/>
          <w:szCs w:val="24"/>
        </w:rPr>
        <w:t>采购</w:t>
      </w:r>
      <w:r>
        <w:rPr>
          <w:rFonts w:ascii="宋体" w:eastAsia="宋体" w:hAnsi="宋体" w:cs="宋体"/>
          <w:color w:val="auto"/>
          <w:sz w:val="24"/>
          <w:szCs w:val="24"/>
        </w:rPr>
        <w:t>机构应当在“中国</w:t>
      </w:r>
      <w:r>
        <w:rPr>
          <w:rFonts w:ascii="宋体" w:eastAsia="宋体" w:hAnsi="宋体" w:cs="宋体" w:hint="eastAsia"/>
          <w:color w:val="auto"/>
          <w:sz w:val="24"/>
          <w:szCs w:val="24"/>
        </w:rPr>
        <w:t>学生体育</w:t>
      </w:r>
      <w:r>
        <w:rPr>
          <w:rFonts w:ascii="宋体" w:eastAsia="宋体" w:hAnsi="宋体" w:cs="宋体"/>
          <w:color w:val="auto"/>
          <w:sz w:val="24"/>
          <w:szCs w:val="24"/>
        </w:rPr>
        <w:t>网”上发布项目终止公告并说明原因。</w:t>
      </w:r>
    </w:p>
    <w:p w14:paraId="2450FB0F" w14:textId="77777777" w:rsidR="004D10D6" w:rsidRDefault="00000000">
      <w:pPr>
        <w:pStyle w:val="110"/>
        <w:adjustRightInd w:val="0"/>
        <w:snapToGrid w:val="0"/>
        <w:spacing w:before="0" w:after="0" w:line="400" w:lineRule="exact"/>
        <w:ind w:firstLineChars="0"/>
        <w:jc w:val="both"/>
        <w:rPr>
          <w:rFonts w:ascii="宋体" w:eastAsia="宋体" w:hAnsi="宋体" w:cs="Times New Roman" w:hint="eastAsia"/>
          <w:b/>
          <w:bCs/>
          <w:color w:val="auto"/>
          <w:sz w:val="28"/>
          <w:szCs w:val="28"/>
        </w:rPr>
      </w:pPr>
      <w:r>
        <w:rPr>
          <w:rFonts w:ascii="宋体" w:eastAsia="宋体" w:hAnsi="宋体" w:cs="黑体" w:hint="eastAsia"/>
          <w:b/>
          <w:bCs/>
          <w:color w:val="auto"/>
          <w:sz w:val="28"/>
          <w:szCs w:val="28"/>
        </w:rPr>
        <w:t>六、确定中选</w:t>
      </w:r>
    </w:p>
    <w:p w14:paraId="51BC2E4A"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1确定中选供应商</w:t>
      </w:r>
    </w:p>
    <w:p w14:paraId="3B489D6E" w14:textId="77777777" w:rsidR="004D10D6" w:rsidRDefault="00000000">
      <w:pPr>
        <w:pStyle w:val="110"/>
        <w:adjustRightInd w:val="0"/>
        <w:snapToGrid w:val="0"/>
        <w:spacing w:before="0" w:after="0" w:line="400" w:lineRule="exact"/>
        <w:ind w:firstLineChars="250" w:firstLine="600"/>
        <w:jc w:val="both"/>
        <w:rPr>
          <w:rFonts w:ascii="宋体" w:eastAsia="宋体" w:hAnsi="宋体" w:cs="Times New Roman" w:hint="eastAsia"/>
          <w:color w:val="auto"/>
          <w:sz w:val="24"/>
          <w:szCs w:val="24"/>
        </w:rPr>
      </w:pPr>
      <w:r>
        <w:rPr>
          <w:rFonts w:ascii="宋体" w:eastAsia="宋体" w:hAnsi="宋体" w:cs="仿宋" w:hint="eastAsia"/>
          <w:color w:val="auto"/>
          <w:sz w:val="24"/>
          <w:szCs w:val="24"/>
        </w:rPr>
        <w:t>1.1采购人从评审小组推荐的候选成交供应商中排名确定供应商中选。原则上排名第一的供应商放弃成交或出现法定原因不能成交的，可以确定排名第二的供应商为成交供应商，并以此类推，也可重新采购。拒绝签订政府采购合同的成交供应商不得参加对该项目重新开展的采购活动。</w:t>
      </w:r>
    </w:p>
    <w:p w14:paraId="6BCC68EA"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hint="eastAsia"/>
          <w:b/>
          <w:bCs/>
          <w:color w:val="auto"/>
          <w:sz w:val="24"/>
          <w:szCs w:val="24"/>
        </w:rPr>
        <w:t>2</w:t>
      </w:r>
      <w:r>
        <w:rPr>
          <w:rFonts w:ascii="宋体" w:eastAsia="宋体" w:hAnsi="宋体" w:cs="宋体"/>
          <w:b/>
          <w:bCs/>
          <w:color w:val="auto"/>
          <w:sz w:val="24"/>
          <w:szCs w:val="24"/>
        </w:rPr>
        <w:t>.</w:t>
      </w:r>
      <w:r>
        <w:rPr>
          <w:rFonts w:ascii="宋体" w:eastAsia="宋体" w:hAnsi="宋体" w:cs="宋体" w:hint="eastAsia"/>
          <w:b/>
          <w:bCs/>
          <w:color w:val="auto"/>
          <w:sz w:val="24"/>
          <w:szCs w:val="24"/>
        </w:rPr>
        <w:t>中选通知</w:t>
      </w:r>
    </w:p>
    <w:p w14:paraId="1BE1BEB0"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.1 </w:t>
      </w:r>
      <w:r>
        <w:rPr>
          <w:rFonts w:ascii="宋体" w:eastAsia="宋体" w:hAnsi="宋体" w:cs="宋体" w:hint="eastAsia"/>
          <w:color w:val="auto"/>
          <w:sz w:val="24"/>
          <w:szCs w:val="24"/>
        </w:rPr>
        <w:t>成交供应商确定后，采购人在“中国学生体育网”上发布公告，同时以书面形式向中选供应商发出中选通知书。中选公告期限为3个自然日。</w:t>
      </w:r>
    </w:p>
    <w:p w14:paraId="3E5D2C25"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.2 </w:t>
      </w:r>
      <w:r>
        <w:rPr>
          <w:rFonts w:ascii="宋体" w:eastAsia="宋体" w:hAnsi="宋体" w:cs="宋体" w:hint="eastAsia"/>
          <w:color w:val="auto"/>
          <w:sz w:val="24"/>
          <w:szCs w:val="24"/>
        </w:rPr>
        <w:t>中选通知书对买方和中选供应商具有同等法律效力。中选通知书发出以后，买方改变中选结果或者中选供应商放弃成交，应当承担相应的法律责任。</w:t>
      </w:r>
    </w:p>
    <w:p w14:paraId="177368DA" w14:textId="77777777" w:rsidR="004D10D6" w:rsidRDefault="00000000">
      <w:pPr>
        <w:pStyle w:val="110"/>
        <w:adjustRightInd w:val="0"/>
        <w:snapToGrid w:val="0"/>
        <w:spacing w:before="0" w:after="0" w:line="400" w:lineRule="exact"/>
        <w:ind w:left="48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 xml:space="preserve">.3 </w:t>
      </w:r>
      <w:r>
        <w:rPr>
          <w:rFonts w:ascii="宋体" w:eastAsia="宋体" w:hAnsi="宋体" w:cs="宋体" w:hint="eastAsia"/>
          <w:color w:val="auto"/>
          <w:sz w:val="24"/>
          <w:szCs w:val="24"/>
        </w:rPr>
        <w:t>中选通知书是合同的组成部分。</w:t>
      </w:r>
    </w:p>
    <w:p w14:paraId="418A2BC4" w14:textId="77777777" w:rsidR="004D10D6" w:rsidRDefault="00000000">
      <w:pPr>
        <w:pStyle w:val="110"/>
        <w:adjustRightInd w:val="0"/>
        <w:snapToGrid w:val="0"/>
        <w:spacing w:before="0" w:after="0" w:line="400" w:lineRule="exact"/>
        <w:ind w:firstLine="482"/>
        <w:jc w:val="both"/>
        <w:rPr>
          <w:rFonts w:ascii="宋体" w:eastAsia="宋体" w:hAnsi="宋体" w:cs="Times New Roman" w:hint="eastAsia"/>
          <w:b/>
          <w:bCs/>
          <w:color w:val="auto"/>
          <w:sz w:val="24"/>
          <w:szCs w:val="24"/>
        </w:rPr>
      </w:pPr>
      <w:r>
        <w:rPr>
          <w:rFonts w:ascii="宋体" w:eastAsia="宋体" w:hAnsi="宋体" w:cs="宋体"/>
          <w:b/>
          <w:bCs/>
          <w:color w:val="auto"/>
          <w:sz w:val="24"/>
          <w:szCs w:val="24"/>
        </w:rPr>
        <w:t>3.</w:t>
      </w:r>
      <w:r>
        <w:rPr>
          <w:rFonts w:ascii="宋体" w:eastAsia="宋体" w:hAnsi="宋体" w:cs="宋体" w:hint="eastAsia"/>
          <w:b/>
          <w:bCs/>
          <w:color w:val="auto"/>
          <w:sz w:val="24"/>
          <w:szCs w:val="24"/>
        </w:rPr>
        <w:t>签订合同</w:t>
      </w:r>
    </w:p>
    <w:p w14:paraId="6CBDDD5C"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3.1 </w:t>
      </w:r>
      <w:r>
        <w:rPr>
          <w:rFonts w:ascii="宋体" w:eastAsia="宋体" w:hAnsi="宋体" w:cs="宋体" w:hint="eastAsia"/>
          <w:color w:val="auto"/>
          <w:sz w:val="24"/>
          <w:szCs w:val="24"/>
        </w:rPr>
        <w:t>中选供应商应当自中选通知书发出之日起</w:t>
      </w:r>
      <w:r>
        <w:rPr>
          <w:rFonts w:ascii="宋体" w:eastAsia="宋体" w:hAnsi="宋体" w:cs="宋体"/>
          <w:color w:val="auto"/>
          <w:sz w:val="24"/>
          <w:szCs w:val="24"/>
        </w:rPr>
        <w:t>30</w:t>
      </w:r>
      <w:r>
        <w:rPr>
          <w:rFonts w:ascii="宋体" w:eastAsia="宋体" w:hAnsi="宋体" w:cs="宋体" w:hint="eastAsia"/>
          <w:color w:val="auto"/>
          <w:sz w:val="24"/>
          <w:szCs w:val="24"/>
        </w:rPr>
        <w:t>日内，按照征集文件、响应文件确定的事项与买方签订成交合同。</w:t>
      </w:r>
    </w:p>
    <w:p w14:paraId="4AE2067C"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 xml:space="preserve">3.2 </w:t>
      </w:r>
      <w:r>
        <w:rPr>
          <w:rFonts w:ascii="宋体" w:eastAsia="宋体" w:hAnsi="宋体" w:cs="宋体" w:hint="eastAsia"/>
          <w:color w:val="auto"/>
          <w:sz w:val="24"/>
          <w:szCs w:val="24"/>
        </w:rPr>
        <w:t>中选供应商应按照征集文件、响应文件及评审过程中的有关澄清、说明或者补正文件的内容与买方签订合同。中选供应商不得再与买方签订背离合同实质性内容的其他协议或声明。</w:t>
      </w:r>
    </w:p>
    <w:p w14:paraId="5C1FAAD2"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3</w:t>
      </w:r>
      <w:r>
        <w:rPr>
          <w:rFonts w:ascii="宋体" w:eastAsia="宋体" w:hAnsi="宋体" w:cs="宋体"/>
          <w:color w:val="auto"/>
          <w:sz w:val="24"/>
          <w:szCs w:val="24"/>
        </w:rPr>
        <w:t>.</w:t>
      </w:r>
      <w:r>
        <w:rPr>
          <w:rFonts w:ascii="宋体" w:eastAsia="宋体" w:hAnsi="宋体" w:cs="宋体" w:hint="eastAsia"/>
          <w:color w:val="auto"/>
          <w:sz w:val="24"/>
          <w:szCs w:val="24"/>
        </w:rPr>
        <w:t>3</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买方如需追加与合同标的相同的服务，在不改变合同其他条款的前提下，中选供应商可与买方协商签订补充合同，但所有补充合同的采购金额不得超过原合同金额的百分之十。</w:t>
      </w:r>
    </w:p>
    <w:p w14:paraId="45E92A15"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lastRenderedPageBreak/>
        <w:t>3</w:t>
      </w:r>
      <w:r>
        <w:rPr>
          <w:rFonts w:ascii="宋体" w:eastAsia="宋体" w:hAnsi="宋体" w:cs="宋体" w:hint="eastAsia"/>
          <w:color w:val="auto"/>
          <w:sz w:val="24"/>
          <w:szCs w:val="24"/>
        </w:rPr>
        <w:t>.4</w:t>
      </w:r>
      <w:r>
        <w:rPr>
          <w:rFonts w:ascii="宋体" w:eastAsia="宋体" w:hAnsi="宋体" w:cs="宋体"/>
          <w:color w:val="auto"/>
          <w:sz w:val="24"/>
          <w:szCs w:val="24"/>
        </w:rPr>
        <w:t xml:space="preserve"> </w:t>
      </w:r>
      <w:r>
        <w:rPr>
          <w:rFonts w:ascii="宋体" w:eastAsia="宋体" w:hAnsi="宋体" w:cs="宋体" w:hint="eastAsia"/>
          <w:color w:val="auto"/>
          <w:sz w:val="24"/>
          <w:szCs w:val="24"/>
        </w:rPr>
        <w:t>买方应当按照合同规定，及时向中选供应商支付采购资金，资金支付程序按照国家有关财政资金支付管理的规定执行。</w:t>
      </w:r>
    </w:p>
    <w:p w14:paraId="1D0041C5" w14:textId="77777777" w:rsidR="004D10D6" w:rsidRDefault="00000000">
      <w:pPr>
        <w:pStyle w:val="110"/>
        <w:adjustRightInd w:val="0"/>
        <w:snapToGrid w:val="0"/>
        <w:spacing w:before="0" w:after="0" w:line="400" w:lineRule="exact"/>
        <w:ind w:firstLineChars="0"/>
        <w:jc w:val="both"/>
        <w:rPr>
          <w:rFonts w:ascii="宋体" w:eastAsia="宋体" w:hAnsi="宋体" w:cs="黑体" w:hint="eastAsia"/>
          <w:b/>
          <w:bCs/>
          <w:color w:val="auto"/>
          <w:sz w:val="28"/>
          <w:szCs w:val="28"/>
        </w:rPr>
      </w:pPr>
      <w:r>
        <w:rPr>
          <w:rFonts w:ascii="宋体" w:eastAsia="宋体" w:hAnsi="宋体" w:cs="黑体" w:hint="eastAsia"/>
          <w:b/>
          <w:bCs/>
          <w:color w:val="auto"/>
          <w:sz w:val="28"/>
          <w:szCs w:val="28"/>
        </w:rPr>
        <w:t>七、质疑</w:t>
      </w:r>
    </w:p>
    <w:p w14:paraId="2DE7E9C0" w14:textId="77777777" w:rsidR="004D10D6" w:rsidRDefault="00000000">
      <w:pPr>
        <w:widowControl/>
        <w:snapToGrid w:val="0"/>
        <w:spacing w:line="44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1</w:t>
      </w:r>
      <w:r>
        <w:rPr>
          <w:rFonts w:ascii="宋体" w:hAnsi="宋体" w:cs="Times New Roman"/>
          <w:b/>
          <w:bCs/>
          <w:kern w:val="20"/>
          <w:lang w:val="zh-CN"/>
        </w:rPr>
        <w:t>.质疑的提出</w:t>
      </w:r>
    </w:p>
    <w:p w14:paraId="34FF33A8" w14:textId="77777777" w:rsidR="004D10D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.1 对本项目提出质疑的</w:t>
      </w:r>
      <w:r>
        <w:rPr>
          <w:rFonts w:ascii="宋体" w:hAnsi="宋体" w:cs="Times New Roman" w:hint="eastAsia"/>
          <w:bCs/>
          <w:kern w:val="20"/>
          <w:lang w:val="zh-CN"/>
        </w:rPr>
        <w:t>，即为</w:t>
      </w:r>
      <w:r>
        <w:rPr>
          <w:rFonts w:ascii="宋体" w:hAnsi="宋体" w:cs="Times New Roman"/>
          <w:bCs/>
          <w:kern w:val="20"/>
          <w:lang w:val="zh-CN"/>
        </w:rPr>
        <w:t>质疑人</w:t>
      </w:r>
      <w:r>
        <w:rPr>
          <w:rFonts w:ascii="宋体" w:hAnsi="宋体" w:cs="Times New Roman" w:hint="eastAsia"/>
          <w:bCs/>
          <w:kern w:val="20"/>
          <w:lang w:val="zh-CN"/>
        </w:rPr>
        <w:t>。质疑人</w:t>
      </w:r>
      <w:r>
        <w:rPr>
          <w:rFonts w:ascii="宋体" w:hAnsi="宋体" w:cs="Times New Roman"/>
          <w:bCs/>
          <w:kern w:val="20"/>
          <w:lang w:val="zh-CN"/>
        </w:rPr>
        <w:t>应当是参与本项目采购活动的供应商</w:t>
      </w:r>
      <w:r>
        <w:rPr>
          <w:rFonts w:ascii="宋体" w:hAnsi="宋体" w:cs="Times New Roman" w:hint="eastAsia"/>
          <w:bCs/>
          <w:kern w:val="20"/>
          <w:lang w:val="zh-CN"/>
        </w:rPr>
        <w:t>，</w:t>
      </w:r>
      <w:r>
        <w:rPr>
          <w:rFonts w:ascii="宋体" w:hAnsi="宋体" w:cs="Times New Roman"/>
          <w:bCs/>
          <w:kern w:val="20"/>
          <w:lang w:val="zh-CN"/>
        </w:rPr>
        <w:t>或是受该供应商委托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代理人。</w:t>
      </w:r>
    </w:p>
    <w:p w14:paraId="3D6D83C1" w14:textId="77777777" w:rsidR="004D10D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 xml:space="preserve">1.2 </w:t>
      </w:r>
      <w:r>
        <w:rPr>
          <w:rFonts w:ascii="宋体" w:hAnsi="宋体" w:cs="Times New Roman"/>
          <w:bCs/>
          <w:kern w:val="20"/>
          <w:lang w:val="zh-CN"/>
        </w:rPr>
        <w:t>供应商认为采购文件、采购过程、</w:t>
      </w:r>
      <w:r>
        <w:rPr>
          <w:rFonts w:ascii="宋体" w:hAnsi="宋体" w:cs="Times New Roman" w:hint="eastAsia"/>
          <w:bCs/>
          <w:kern w:val="20"/>
          <w:lang w:val="zh-CN"/>
        </w:rPr>
        <w:t>成交</w:t>
      </w:r>
      <w:r>
        <w:rPr>
          <w:rFonts w:ascii="宋体" w:hAnsi="宋体" w:cs="Times New Roman"/>
          <w:bCs/>
          <w:kern w:val="20"/>
          <w:lang w:val="zh-CN"/>
        </w:rPr>
        <w:t>结果使自己的权益受到损害的，可以在知道或者应知其权益受到损害之日起7个工作日内，以书面形式向采购</w:t>
      </w:r>
      <w:r>
        <w:rPr>
          <w:rFonts w:ascii="宋体" w:hAnsi="宋体" w:cs="Times New Roman" w:hint="eastAsia"/>
          <w:bCs/>
          <w:kern w:val="20"/>
          <w:lang w:val="zh-CN"/>
        </w:rPr>
        <w:t>人</w:t>
      </w:r>
      <w:r>
        <w:rPr>
          <w:rFonts w:ascii="宋体" w:hAnsi="宋体" w:cs="Times New Roman"/>
          <w:bCs/>
          <w:kern w:val="20"/>
          <w:lang w:val="zh-CN"/>
        </w:rPr>
        <w:t>机构提出质疑。</w:t>
      </w:r>
    </w:p>
    <w:p w14:paraId="2D646725" w14:textId="77777777" w:rsidR="004D10D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bCs/>
          <w:kern w:val="20"/>
          <w:lang w:val="zh-CN"/>
        </w:rPr>
        <w:t>对采购文件提出质疑的，应当在获取采购文件之日起7个工作日内提出。</w:t>
      </w:r>
    </w:p>
    <w:p w14:paraId="7FD5BCB8" w14:textId="77777777" w:rsidR="004D10D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对采购过程某一</w:t>
      </w:r>
      <w:r>
        <w:rPr>
          <w:rFonts w:ascii="宋体" w:hAnsi="宋体" w:cs="Times New Roman"/>
          <w:bCs/>
          <w:kern w:val="20"/>
          <w:lang w:val="zh-CN"/>
        </w:rPr>
        <w:t>环节进行质疑的，应当在</w:t>
      </w:r>
      <w:r>
        <w:rPr>
          <w:rFonts w:ascii="宋体" w:hAnsi="宋体" w:cs="Times New Roman" w:hint="eastAsia"/>
          <w:bCs/>
          <w:kern w:val="20"/>
          <w:lang w:val="zh-CN"/>
        </w:rPr>
        <w:t>该环节结束</w:t>
      </w:r>
      <w:r>
        <w:rPr>
          <w:rFonts w:ascii="宋体" w:hAnsi="宋体" w:cs="Times New Roman"/>
          <w:bCs/>
          <w:kern w:val="20"/>
          <w:lang w:val="zh-CN"/>
        </w:rPr>
        <w:t>之日起</w:t>
      </w:r>
      <w:r>
        <w:rPr>
          <w:rFonts w:ascii="宋体" w:hAnsi="宋体" w:cs="Times New Roman" w:hint="eastAsia"/>
          <w:bCs/>
          <w:kern w:val="20"/>
          <w:lang w:val="zh-CN"/>
        </w:rPr>
        <w:t>7个</w:t>
      </w:r>
      <w:r>
        <w:rPr>
          <w:rFonts w:ascii="宋体" w:hAnsi="宋体" w:cs="Times New Roman"/>
          <w:bCs/>
          <w:kern w:val="20"/>
          <w:lang w:val="zh-CN"/>
        </w:rPr>
        <w:t>工作日内提出。</w:t>
      </w:r>
    </w:p>
    <w:p w14:paraId="45B5ED95" w14:textId="77777777" w:rsidR="004D10D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对中选</w:t>
      </w:r>
      <w:r>
        <w:rPr>
          <w:rFonts w:ascii="宋体" w:hAnsi="宋体" w:cs="Times New Roman"/>
          <w:bCs/>
          <w:kern w:val="20"/>
          <w:lang w:val="zh-CN"/>
        </w:rPr>
        <w:t>结果提出质疑的，应当在</w:t>
      </w:r>
      <w:r>
        <w:rPr>
          <w:rFonts w:ascii="宋体" w:hAnsi="宋体" w:cs="Times New Roman" w:hint="eastAsia"/>
          <w:bCs/>
          <w:kern w:val="20"/>
          <w:lang w:val="zh-CN"/>
        </w:rPr>
        <w:t>成交</w:t>
      </w:r>
      <w:r>
        <w:rPr>
          <w:rFonts w:ascii="宋体" w:hAnsi="宋体" w:cs="Times New Roman"/>
          <w:bCs/>
          <w:kern w:val="20"/>
          <w:lang w:val="zh-CN"/>
        </w:rPr>
        <w:t>公告</w:t>
      </w:r>
      <w:r>
        <w:rPr>
          <w:rFonts w:ascii="宋体" w:hAnsi="宋体" w:cs="Times New Roman" w:hint="eastAsia"/>
          <w:bCs/>
          <w:kern w:val="20"/>
          <w:lang w:val="zh-CN"/>
        </w:rPr>
        <w:t>期限</w:t>
      </w:r>
      <w:r>
        <w:rPr>
          <w:rFonts w:ascii="宋体" w:hAnsi="宋体" w:cs="Times New Roman"/>
          <w:bCs/>
          <w:kern w:val="20"/>
          <w:lang w:val="zh-CN"/>
        </w:rPr>
        <w:t>届满之日</w:t>
      </w:r>
      <w:r>
        <w:rPr>
          <w:rFonts w:ascii="宋体" w:hAnsi="宋体" w:cs="Times New Roman" w:hint="eastAsia"/>
          <w:bCs/>
          <w:kern w:val="20"/>
          <w:lang w:val="zh-CN"/>
        </w:rPr>
        <w:t>起</w:t>
      </w:r>
      <w:r>
        <w:rPr>
          <w:rFonts w:ascii="宋体" w:hAnsi="宋体" w:cs="Times New Roman"/>
          <w:bCs/>
          <w:kern w:val="20"/>
          <w:lang w:val="zh-CN"/>
        </w:rPr>
        <w:t>7个工作日内提出</w:t>
      </w:r>
      <w:r>
        <w:rPr>
          <w:rFonts w:ascii="宋体" w:hAnsi="宋体" w:cs="Times New Roman" w:hint="eastAsia"/>
          <w:bCs/>
          <w:kern w:val="20"/>
          <w:lang w:val="zh-CN"/>
        </w:rPr>
        <w:t>。</w:t>
      </w:r>
    </w:p>
    <w:p w14:paraId="6F684804" w14:textId="77777777" w:rsidR="004D10D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.3 质疑人须在法定质疑期内以书面形式一次性</w:t>
      </w:r>
      <w:r>
        <w:rPr>
          <w:rFonts w:ascii="宋体" w:hAnsi="宋体" w:cs="Times New Roman" w:hint="eastAsia"/>
          <w:bCs/>
          <w:kern w:val="20"/>
          <w:lang w:val="zh-CN"/>
        </w:rPr>
        <w:t>的</w:t>
      </w:r>
      <w:r>
        <w:rPr>
          <w:rFonts w:ascii="宋体" w:hAnsi="宋体" w:cs="Times New Roman"/>
          <w:bCs/>
          <w:kern w:val="20"/>
          <w:lang w:val="zh-CN"/>
        </w:rPr>
        <w:t>针对本项目同一采购程序环节提出质疑。</w:t>
      </w:r>
    </w:p>
    <w:p w14:paraId="0E9FA7F5" w14:textId="77777777" w:rsidR="004D10D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.4 质疑人提出质疑时，应当以书面形式提交质疑函和必要的证明材料，任何书面</w:t>
      </w:r>
      <w:r>
        <w:rPr>
          <w:rFonts w:ascii="宋体" w:hAnsi="宋体" w:cs="Times New Roman" w:hint="eastAsia"/>
          <w:bCs/>
          <w:kern w:val="20"/>
          <w:lang w:val="zh-CN"/>
        </w:rPr>
        <w:t>形式</w:t>
      </w:r>
      <w:r>
        <w:rPr>
          <w:rFonts w:ascii="宋体" w:hAnsi="宋体" w:cs="Times New Roman"/>
          <w:bCs/>
          <w:kern w:val="20"/>
          <w:lang w:val="zh-CN"/>
        </w:rPr>
        <w:t>以外的方式均视为无效的质疑。</w:t>
      </w:r>
    </w:p>
    <w:p w14:paraId="1DFB2810" w14:textId="77777777" w:rsidR="004D10D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w:t>
      </w:r>
      <w:r>
        <w:rPr>
          <w:rFonts w:ascii="宋体" w:hAnsi="宋体" w:cs="Times New Roman"/>
          <w:bCs/>
          <w:kern w:val="20"/>
          <w:lang w:val="zh-CN"/>
        </w:rPr>
        <w:t>5</w:t>
      </w:r>
      <w:r>
        <w:rPr>
          <w:rFonts w:ascii="宋体" w:hAnsi="宋体" w:cs="Times New Roman" w:hint="eastAsia"/>
          <w:bCs/>
          <w:kern w:val="20"/>
          <w:lang w:val="zh-CN"/>
        </w:rPr>
        <w:t xml:space="preserve"> </w:t>
      </w:r>
      <w:r>
        <w:rPr>
          <w:rFonts w:ascii="宋体" w:hAnsi="宋体" w:cs="Times New Roman"/>
          <w:bCs/>
          <w:kern w:val="20"/>
          <w:lang w:val="zh-CN"/>
        </w:rPr>
        <w:t>质疑函的质疑事项应具体、明确，并</w:t>
      </w:r>
      <w:r>
        <w:rPr>
          <w:rFonts w:ascii="宋体" w:hAnsi="宋体" w:cs="Times New Roman" w:hint="eastAsia"/>
          <w:bCs/>
          <w:kern w:val="20"/>
          <w:lang w:val="zh-CN"/>
        </w:rPr>
        <w:t>提供相应</w:t>
      </w:r>
      <w:r>
        <w:rPr>
          <w:rFonts w:ascii="宋体" w:hAnsi="宋体" w:cs="Times New Roman"/>
          <w:bCs/>
          <w:kern w:val="20"/>
          <w:lang w:val="zh-CN"/>
        </w:rPr>
        <w:t>的事实依据和法律依据。质疑函的质疑请求应与质疑事项相关。</w:t>
      </w:r>
    </w:p>
    <w:p w14:paraId="473CC148" w14:textId="77777777" w:rsidR="004D10D6" w:rsidRDefault="00000000">
      <w:pPr>
        <w:widowControl/>
        <w:snapToGrid w:val="0"/>
        <w:spacing w:line="440" w:lineRule="exact"/>
        <w:ind w:firstLineChars="176" w:firstLine="422"/>
        <w:rPr>
          <w:rFonts w:ascii="宋体" w:hAnsi="宋体" w:cs="Times New Roman" w:hint="eastAsia"/>
          <w:bCs/>
          <w:kern w:val="20"/>
          <w:lang w:val="zh-CN"/>
        </w:rPr>
      </w:pPr>
      <w:r>
        <w:rPr>
          <w:rFonts w:ascii="宋体" w:hAnsi="宋体" w:cs="Times New Roman" w:hint="eastAsia"/>
          <w:bCs/>
          <w:kern w:val="20"/>
          <w:lang w:val="zh-CN"/>
        </w:rPr>
        <w:t>1.6</w:t>
      </w:r>
      <w:r>
        <w:rPr>
          <w:rFonts w:ascii="宋体" w:hAnsi="宋体" w:cs="Times New Roman"/>
          <w:bCs/>
          <w:kern w:val="20"/>
          <w:lang w:val="zh-CN"/>
        </w:rPr>
        <w:t xml:space="preserve"> 质疑</w:t>
      </w:r>
      <w:r>
        <w:rPr>
          <w:rFonts w:ascii="宋体" w:hAnsi="宋体" w:cs="Times New Roman" w:hint="eastAsia"/>
          <w:bCs/>
          <w:kern w:val="20"/>
          <w:lang w:val="zh-CN"/>
        </w:rPr>
        <w:t>人</w:t>
      </w:r>
      <w:r>
        <w:rPr>
          <w:rFonts w:ascii="宋体" w:hAnsi="宋体" w:cs="Times New Roman"/>
          <w:bCs/>
          <w:kern w:val="20"/>
          <w:lang w:val="zh-CN"/>
        </w:rPr>
        <w:t>为自然人的，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本人签字；质疑</w:t>
      </w:r>
      <w:r>
        <w:rPr>
          <w:rFonts w:ascii="宋体" w:hAnsi="宋体" w:cs="Times New Roman" w:hint="eastAsia"/>
          <w:bCs/>
          <w:kern w:val="20"/>
          <w:lang w:val="zh-CN"/>
        </w:rPr>
        <w:t>人</w:t>
      </w:r>
      <w:r>
        <w:rPr>
          <w:rFonts w:ascii="宋体" w:hAnsi="宋体" w:cs="Times New Roman"/>
          <w:bCs/>
          <w:kern w:val="20"/>
          <w:lang w:val="zh-CN"/>
        </w:rPr>
        <w:t>为法人或者其他组织的，</w:t>
      </w:r>
      <w:proofErr w:type="gramStart"/>
      <w:r>
        <w:rPr>
          <w:rFonts w:ascii="宋体" w:hAnsi="宋体" w:cs="Times New Roman"/>
          <w:bCs/>
          <w:kern w:val="20"/>
          <w:lang w:val="zh-CN"/>
        </w:rPr>
        <w:t>质疑函应由</w:t>
      </w:r>
      <w:proofErr w:type="gramEnd"/>
      <w:r>
        <w:rPr>
          <w:rFonts w:ascii="宋体" w:hAnsi="宋体" w:cs="Times New Roman"/>
          <w:bCs/>
          <w:kern w:val="20"/>
          <w:lang w:val="zh-CN"/>
        </w:rPr>
        <w:t>法定代表人、主要负责人</w:t>
      </w:r>
      <w:r>
        <w:rPr>
          <w:rFonts w:ascii="宋体" w:hAnsi="宋体" w:cs="Times New Roman" w:hint="eastAsia"/>
          <w:bCs/>
          <w:kern w:val="20"/>
          <w:lang w:val="zh-CN"/>
        </w:rPr>
        <w:t>签字</w:t>
      </w:r>
      <w:r>
        <w:rPr>
          <w:rFonts w:ascii="宋体" w:hAnsi="宋体" w:cs="Times New Roman"/>
          <w:bCs/>
          <w:kern w:val="20"/>
          <w:lang w:val="zh-CN"/>
        </w:rPr>
        <w:t>或者盖章，并加盖公章。</w:t>
      </w:r>
    </w:p>
    <w:p w14:paraId="00CFCE56" w14:textId="77777777" w:rsidR="004D10D6" w:rsidRDefault="00000000">
      <w:pPr>
        <w:widowControl/>
        <w:snapToGrid w:val="0"/>
        <w:spacing w:line="440" w:lineRule="exact"/>
        <w:ind w:firstLineChars="176" w:firstLine="422"/>
        <w:rPr>
          <w:rFonts w:ascii="宋体" w:hAnsi="宋体" w:cs="Times New Roman" w:hint="eastAsia"/>
          <w:bCs/>
        </w:rPr>
      </w:pPr>
      <w:r>
        <w:rPr>
          <w:rFonts w:ascii="宋体" w:hAnsi="宋体" w:cs="Times New Roman" w:hint="eastAsia"/>
          <w:bCs/>
          <w:kern w:val="20"/>
          <w:lang w:val="zh-CN"/>
        </w:rPr>
        <w:t>1</w:t>
      </w:r>
      <w:r>
        <w:rPr>
          <w:rFonts w:ascii="宋体" w:hAnsi="宋体" w:cs="Times New Roman"/>
          <w:bCs/>
          <w:kern w:val="20"/>
          <w:lang w:val="zh-CN"/>
        </w:rPr>
        <w:t>.</w:t>
      </w:r>
      <w:r>
        <w:rPr>
          <w:rFonts w:ascii="宋体" w:hAnsi="宋体" w:cs="Times New Roman" w:hint="eastAsia"/>
          <w:bCs/>
          <w:kern w:val="20"/>
          <w:lang w:val="zh-CN"/>
        </w:rPr>
        <w:t>7</w:t>
      </w:r>
      <w:r>
        <w:rPr>
          <w:rFonts w:ascii="宋体" w:hAnsi="宋体" w:cs="Times New Roman"/>
          <w:bCs/>
          <w:kern w:val="20"/>
          <w:lang w:val="zh-CN"/>
        </w:rPr>
        <w:t xml:space="preserve"> </w:t>
      </w:r>
      <w:r>
        <w:rPr>
          <w:rFonts w:ascii="宋体" w:hAnsi="宋体" w:cs="Times New Roman" w:hint="eastAsia"/>
          <w:bCs/>
        </w:rPr>
        <w:t>质疑</w:t>
      </w:r>
      <w:r>
        <w:rPr>
          <w:rFonts w:ascii="宋体" w:hAnsi="宋体" w:cs="Times New Roman"/>
          <w:bCs/>
        </w:rPr>
        <w:t>人的质疑如存在捏造事实或者提供虚假材料的情况，</w:t>
      </w:r>
      <w:r>
        <w:rPr>
          <w:rFonts w:ascii="宋体" w:hAnsi="宋体" w:cs="Times New Roman" w:hint="eastAsia"/>
          <w:bCs/>
        </w:rPr>
        <w:t>质疑</w:t>
      </w:r>
      <w:r>
        <w:rPr>
          <w:rFonts w:ascii="宋体" w:hAnsi="宋体" w:cs="Times New Roman"/>
          <w:bCs/>
        </w:rPr>
        <w:t>人将承担相应的法律责任</w:t>
      </w:r>
      <w:r>
        <w:rPr>
          <w:rFonts w:ascii="宋体" w:hAnsi="宋体" w:cs="Times New Roman" w:hint="eastAsia"/>
          <w:bCs/>
        </w:rPr>
        <w:t>。若代理</w:t>
      </w:r>
      <w:r>
        <w:rPr>
          <w:rFonts w:ascii="宋体" w:hAnsi="宋体" w:cs="Times New Roman"/>
          <w:bCs/>
        </w:rPr>
        <w:t>人的质疑存在捏造事实或者提供虚假材料的情况，</w:t>
      </w:r>
      <w:r>
        <w:rPr>
          <w:rFonts w:ascii="宋体" w:hAnsi="宋体" w:cs="Times New Roman"/>
          <w:bCs/>
          <w:kern w:val="20"/>
          <w:lang w:val="zh-CN"/>
        </w:rPr>
        <w:t>代理人</w:t>
      </w:r>
      <w:r>
        <w:rPr>
          <w:rFonts w:ascii="宋体" w:hAnsi="宋体" w:cs="Times New Roman" w:hint="eastAsia"/>
          <w:bCs/>
          <w:kern w:val="20"/>
          <w:lang w:val="zh-CN"/>
        </w:rPr>
        <w:t>和</w:t>
      </w:r>
      <w:r>
        <w:rPr>
          <w:rFonts w:ascii="宋体" w:hAnsi="宋体" w:cs="Times New Roman"/>
          <w:bCs/>
          <w:kern w:val="20"/>
          <w:lang w:val="zh-CN"/>
        </w:rPr>
        <w:t>委托</w:t>
      </w:r>
      <w:r>
        <w:rPr>
          <w:rFonts w:ascii="宋体" w:hAnsi="宋体" w:cs="Times New Roman" w:hint="eastAsia"/>
          <w:bCs/>
          <w:kern w:val="20"/>
          <w:lang w:val="zh-CN"/>
        </w:rPr>
        <w:t>办理</w:t>
      </w:r>
      <w:r>
        <w:rPr>
          <w:rFonts w:ascii="宋体" w:hAnsi="宋体" w:cs="Times New Roman"/>
          <w:bCs/>
          <w:kern w:val="20"/>
          <w:lang w:val="zh-CN"/>
        </w:rPr>
        <w:t>质疑事项</w:t>
      </w:r>
      <w:r>
        <w:rPr>
          <w:rFonts w:ascii="宋体" w:hAnsi="宋体" w:cs="Times New Roman" w:hint="eastAsia"/>
          <w:bCs/>
          <w:kern w:val="20"/>
          <w:lang w:val="zh-CN"/>
        </w:rPr>
        <w:t>的</w:t>
      </w:r>
      <w:r>
        <w:rPr>
          <w:rFonts w:ascii="宋体" w:hAnsi="宋体" w:cs="Times New Roman"/>
          <w:bCs/>
          <w:kern w:val="20"/>
          <w:lang w:val="zh-CN"/>
        </w:rPr>
        <w:t>供应商，将</w:t>
      </w:r>
      <w:r>
        <w:rPr>
          <w:rFonts w:ascii="宋体" w:hAnsi="宋体" w:cs="Times New Roman" w:hint="eastAsia"/>
          <w:bCs/>
          <w:kern w:val="20"/>
          <w:lang w:val="zh-CN"/>
        </w:rPr>
        <w:t>共同</w:t>
      </w:r>
      <w:r>
        <w:rPr>
          <w:rFonts w:ascii="宋体" w:hAnsi="宋体" w:cs="Times New Roman"/>
          <w:bCs/>
          <w:kern w:val="20"/>
          <w:lang w:val="zh-CN"/>
        </w:rPr>
        <w:t>承担相应的法律责任</w:t>
      </w:r>
      <w:r>
        <w:rPr>
          <w:rFonts w:ascii="宋体" w:hAnsi="宋体" w:cs="Times New Roman" w:hint="eastAsia"/>
          <w:bCs/>
          <w:kern w:val="20"/>
          <w:lang w:val="zh-CN"/>
        </w:rPr>
        <w:t>。</w:t>
      </w:r>
    </w:p>
    <w:p w14:paraId="3F2B714A" w14:textId="77777777" w:rsidR="004D10D6" w:rsidRDefault="00000000">
      <w:pPr>
        <w:widowControl/>
        <w:snapToGrid w:val="0"/>
        <w:spacing w:line="400" w:lineRule="exact"/>
        <w:ind w:firstLineChars="176" w:firstLine="424"/>
        <w:rPr>
          <w:rFonts w:ascii="宋体" w:hAnsi="宋体" w:cs="Times New Roman" w:hint="eastAsia"/>
          <w:b/>
          <w:bCs/>
          <w:kern w:val="20"/>
          <w:lang w:val="zh-CN"/>
        </w:rPr>
      </w:pPr>
      <w:r>
        <w:rPr>
          <w:rFonts w:ascii="宋体" w:hAnsi="宋体" w:cs="Times New Roman" w:hint="eastAsia"/>
          <w:b/>
          <w:bCs/>
          <w:kern w:val="20"/>
          <w:lang w:val="zh-CN"/>
        </w:rPr>
        <w:t>2</w:t>
      </w:r>
      <w:r>
        <w:rPr>
          <w:rFonts w:ascii="宋体" w:hAnsi="宋体" w:cs="Times New Roman"/>
          <w:b/>
          <w:bCs/>
          <w:kern w:val="20"/>
          <w:lang w:val="zh-CN"/>
        </w:rPr>
        <w:t>.质疑函的接收和处理</w:t>
      </w:r>
    </w:p>
    <w:p w14:paraId="00A5F8A2" w14:textId="77777777" w:rsidR="004D10D6" w:rsidRDefault="00000000">
      <w:pPr>
        <w:snapToGrid w:val="0"/>
        <w:spacing w:line="400" w:lineRule="exact"/>
        <w:ind w:firstLineChars="177" w:firstLine="425"/>
        <w:jc w:val="both"/>
        <w:textAlignment w:val="auto"/>
        <w:rPr>
          <w:rFonts w:ascii="宋体" w:hAnsi="宋体" w:cs="Times New Roman" w:hint="eastAsia"/>
          <w:bCs/>
          <w:kern w:val="20"/>
          <w:lang w:val="zh-CN"/>
        </w:rPr>
      </w:pPr>
      <w:r>
        <w:rPr>
          <w:rFonts w:ascii="宋体" w:hAnsi="宋体" w:cs="Times New Roman" w:hint="eastAsia"/>
          <w:bCs/>
          <w:kern w:val="20"/>
          <w:lang w:val="zh-CN"/>
        </w:rPr>
        <w:t>2</w:t>
      </w:r>
      <w:r>
        <w:rPr>
          <w:rFonts w:ascii="宋体" w:hAnsi="宋体" w:cs="Times New Roman"/>
          <w:bCs/>
          <w:kern w:val="20"/>
          <w:lang w:val="zh-CN"/>
        </w:rPr>
        <w:t>.1本项目质疑函的接收人和联系方式详见第一章</w:t>
      </w:r>
      <w:r>
        <w:rPr>
          <w:rFonts w:ascii="宋体" w:hAnsi="宋体" w:cs="Times New Roman" w:hint="eastAsia"/>
          <w:bCs/>
          <w:kern w:val="20"/>
          <w:lang w:val="zh-CN"/>
        </w:rPr>
        <w:t>征集公告</w:t>
      </w:r>
      <w:r>
        <w:rPr>
          <w:rFonts w:ascii="宋体" w:hAnsi="宋体" w:cs="Times New Roman"/>
          <w:bCs/>
          <w:kern w:val="20"/>
          <w:lang w:val="zh-CN"/>
        </w:rPr>
        <w:t>中的采购</w:t>
      </w:r>
      <w:r>
        <w:rPr>
          <w:rFonts w:ascii="宋体" w:hAnsi="宋体" w:cs="Times New Roman" w:hint="eastAsia"/>
          <w:bCs/>
          <w:kern w:val="20"/>
          <w:lang w:val="zh-CN"/>
        </w:rPr>
        <w:t>人及</w:t>
      </w:r>
      <w:r>
        <w:rPr>
          <w:rFonts w:ascii="宋体" w:hAnsi="宋体" w:cs="Times New Roman"/>
          <w:bCs/>
          <w:kern w:val="20"/>
          <w:lang w:val="zh-CN"/>
        </w:rPr>
        <w:t>联系方式。</w:t>
      </w:r>
    </w:p>
    <w:p w14:paraId="7A400822" w14:textId="77777777" w:rsidR="004D10D6" w:rsidRDefault="00000000">
      <w:pPr>
        <w:snapToGrid w:val="0"/>
        <w:spacing w:line="400" w:lineRule="exact"/>
        <w:ind w:firstLineChars="177" w:firstLine="425"/>
        <w:jc w:val="both"/>
        <w:textAlignment w:val="auto"/>
        <w:rPr>
          <w:rFonts w:ascii="宋体" w:hAnsi="宋体" w:cs="宋体" w:hint="eastAsia"/>
        </w:rPr>
      </w:pPr>
      <w:r>
        <w:rPr>
          <w:rFonts w:ascii="宋体" w:hAnsi="宋体" w:cs="Times New Roman" w:hint="eastAsia"/>
          <w:bCs/>
        </w:rPr>
        <w:t>2</w:t>
      </w:r>
      <w:r>
        <w:rPr>
          <w:rFonts w:ascii="宋体" w:hAnsi="宋体" w:cs="Times New Roman"/>
          <w:bCs/>
        </w:rPr>
        <w:t>.2 采购</w:t>
      </w:r>
      <w:r>
        <w:rPr>
          <w:rFonts w:ascii="宋体" w:hAnsi="宋体" w:cs="宋体" w:hint="eastAsia"/>
          <w:kern w:val="20"/>
          <w:lang w:val="zh-CN"/>
        </w:rPr>
        <w:t>人</w:t>
      </w:r>
      <w:r>
        <w:rPr>
          <w:rFonts w:ascii="宋体" w:hAnsi="宋体" w:cs="Times New Roman"/>
          <w:bCs/>
        </w:rPr>
        <w:t>将在收到质疑函后</w:t>
      </w:r>
      <w:r>
        <w:rPr>
          <w:rFonts w:ascii="宋体" w:hAnsi="宋体" w:cs="Times New Roman"/>
          <w:bCs/>
          <w:u w:val="single"/>
        </w:rPr>
        <w:t>7</w:t>
      </w:r>
      <w:r>
        <w:rPr>
          <w:rFonts w:ascii="宋体" w:hAnsi="宋体" w:cs="Times New Roman"/>
          <w:bCs/>
        </w:rPr>
        <w:t>个工作日内</w:t>
      </w:r>
      <w:proofErr w:type="gramStart"/>
      <w:r>
        <w:rPr>
          <w:rFonts w:ascii="宋体" w:hAnsi="宋体" w:cs="Times New Roman"/>
          <w:bCs/>
        </w:rPr>
        <w:t>作出</w:t>
      </w:r>
      <w:proofErr w:type="gramEnd"/>
      <w:r>
        <w:rPr>
          <w:rFonts w:ascii="宋体" w:hAnsi="宋体" w:cs="Times New Roman"/>
          <w:bCs/>
        </w:rPr>
        <w:t>答复，并以书面形式通知质疑供应商和其他有关供应商。</w:t>
      </w:r>
      <w:r>
        <w:rPr>
          <w:rFonts w:ascii="宋体" w:hAnsi="宋体"/>
        </w:rPr>
        <w:br w:type="page"/>
      </w:r>
    </w:p>
    <w:p w14:paraId="058503C8" w14:textId="77777777" w:rsidR="004D10D6" w:rsidRDefault="00000000">
      <w:pPr>
        <w:pStyle w:val="10"/>
        <w:snapToGrid w:val="0"/>
        <w:spacing w:line="240" w:lineRule="auto"/>
        <w:rPr>
          <w:rFonts w:ascii="宋体" w:eastAsia="宋体" w:hAnsi="宋体" w:hint="eastAsia"/>
        </w:rPr>
      </w:pPr>
      <w:bookmarkStart w:id="9" w:name="_Toc159495141"/>
      <w:r>
        <w:rPr>
          <w:rFonts w:ascii="宋体" w:eastAsia="宋体" w:hAnsi="宋体" w:hint="eastAsia"/>
        </w:rPr>
        <w:lastRenderedPageBreak/>
        <w:t>第三章 采购需求</w:t>
      </w:r>
      <w:bookmarkEnd w:id="9"/>
    </w:p>
    <w:p w14:paraId="5AEEBF3C" w14:textId="77777777" w:rsidR="004D10D6"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一、项目介绍</w:t>
      </w:r>
    </w:p>
    <w:p w14:paraId="142B47C0" w14:textId="77777777" w:rsidR="004D10D6"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1.</w:t>
      </w:r>
      <w:r>
        <w:rPr>
          <w:rFonts w:ascii="宋体" w:hAnsi="宋体" w:cs="宋体" w:hint="eastAsia"/>
        </w:rPr>
        <w:t>资金来源：自有资金</w:t>
      </w:r>
    </w:p>
    <w:p w14:paraId="5B6C5A41" w14:textId="77777777" w:rsidR="004D10D6"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2.</w:t>
      </w:r>
      <w:r>
        <w:rPr>
          <w:rFonts w:ascii="宋体" w:hAnsi="宋体" w:cs="宋体" w:hint="eastAsia"/>
        </w:rPr>
        <w:t>预算金额：人民币柒拾贰万贰仟叁佰</w:t>
      </w:r>
      <w:r>
        <w:rPr>
          <w:rFonts w:ascii="宋体" w:hAnsi="宋体" w:cs="宋体" w:hint="eastAsia"/>
          <w:u w:val="single"/>
        </w:rPr>
        <w:t>元整</w:t>
      </w:r>
      <w:r>
        <w:rPr>
          <w:rFonts w:ascii="宋体" w:hAnsi="宋体" w:cs="宋体" w:hint="eastAsia"/>
        </w:rPr>
        <w:t>（</w:t>
      </w:r>
      <w:r>
        <w:rPr>
          <w:rFonts w:ascii="宋体" w:hAnsi="宋体" w:cs="宋体"/>
        </w:rPr>
        <w:t>¥</w:t>
      </w:r>
      <w:r>
        <w:rPr>
          <w:rFonts w:ascii="宋体" w:hAnsi="宋体" w:cs="宋体" w:hint="eastAsia"/>
        </w:rPr>
        <w:t>72.23万元）</w:t>
      </w:r>
    </w:p>
    <w:p w14:paraId="66CF50B8" w14:textId="77777777" w:rsidR="004D10D6"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rPr>
        <w:t>3.</w:t>
      </w:r>
      <w:r>
        <w:rPr>
          <w:rFonts w:ascii="宋体" w:hAnsi="宋体" w:cs="宋体" w:hint="eastAsia"/>
        </w:rPr>
        <w:t>采购</w:t>
      </w:r>
      <w:r>
        <w:rPr>
          <w:rFonts w:ascii="宋体" w:hAnsi="宋体" w:cs="宋体"/>
        </w:rPr>
        <w:t>标的</w:t>
      </w:r>
      <w:r>
        <w:rPr>
          <w:rFonts w:ascii="宋体" w:hAnsi="宋体" w:cs="宋体" w:hint="eastAsia"/>
        </w:rPr>
        <w:t>所属</w:t>
      </w:r>
      <w:r>
        <w:rPr>
          <w:rFonts w:ascii="宋体" w:hAnsi="宋体" w:cs="宋体"/>
        </w:rPr>
        <w:t>行业：</w:t>
      </w:r>
      <w:r>
        <w:rPr>
          <w:rFonts w:ascii="宋体" w:hAnsi="宋体" w:cs="宋体" w:hint="eastAsia"/>
        </w:rPr>
        <w:t>教育</w:t>
      </w:r>
    </w:p>
    <w:p w14:paraId="3A588C45" w14:textId="77777777" w:rsidR="004D10D6" w:rsidRDefault="00000000">
      <w:pPr>
        <w:widowControl/>
        <w:snapToGrid w:val="0"/>
        <w:spacing w:line="360" w:lineRule="auto"/>
        <w:ind w:firstLineChars="176" w:firstLine="422"/>
        <w:textAlignment w:val="auto"/>
        <w:rPr>
          <w:rFonts w:ascii="宋体" w:hAnsi="宋体" w:cs="宋体" w:hint="eastAsia"/>
        </w:rPr>
      </w:pPr>
      <w:r>
        <w:rPr>
          <w:rFonts w:ascii="宋体" w:hAnsi="宋体" w:cs="宋体" w:hint="eastAsia"/>
        </w:rPr>
        <w:t xml:space="preserve"> 4.所要达到的目标前景：完成</w:t>
      </w:r>
      <w:r>
        <w:rPr>
          <w:rFonts w:ascii="宋体" w:hAnsi="宋体" w:cs="Times New Roman" w:hint="eastAsia"/>
        </w:rPr>
        <w:t>2024-2025耐克中国高中篮球联赛（南区赛）</w:t>
      </w:r>
      <w:r>
        <w:rPr>
          <w:rFonts w:ascii="宋体" w:hAnsi="宋体" w:cs="宋体" w:hint="eastAsia"/>
        </w:rPr>
        <w:t>竞赛组织服务，以不高于采购价格并提供优质服务。</w:t>
      </w:r>
      <w:r>
        <w:rPr>
          <w:rFonts w:ascii="宋体" w:hAnsi="宋体" w:cs="宋体"/>
        </w:rPr>
        <w:t xml:space="preserve"> </w:t>
      </w:r>
    </w:p>
    <w:p w14:paraId="7209FC58" w14:textId="77777777" w:rsidR="004D10D6" w:rsidRDefault="00000000">
      <w:pPr>
        <w:widowControl/>
        <w:snapToGrid w:val="0"/>
        <w:spacing w:line="360" w:lineRule="auto"/>
        <w:textAlignment w:val="auto"/>
        <w:rPr>
          <w:rFonts w:ascii="宋体" w:hAnsi="宋体" w:cs="宋体" w:hint="eastAsia"/>
          <w:b/>
          <w:bCs/>
        </w:rPr>
      </w:pPr>
      <w:r>
        <w:rPr>
          <w:rFonts w:ascii="宋体" w:hAnsi="宋体" w:cs="宋体" w:hint="eastAsia"/>
          <w:b/>
          <w:bCs/>
        </w:rPr>
        <w:t>二、项目履约时间与地点</w:t>
      </w:r>
    </w:p>
    <w:p w14:paraId="0422AE8A" w14:textId="77777777" w:rsidR="004D10D6" w:rsidRDefault="00000000">
      <w:pPr>
        <w:widowControl/>
        <w:snapToGrid w:val="0"/>
        <w:spacing w:line="360" w:lineRule="auto"/>
        <w:ind w:firstLineChars="176" w:firstLine="422"/>
        <w:textAlignment w:val="auto"/>
        <w:rPr>
          <w:rFonts w:ascii="Times New Roman Regular" w:eastAsiaTheme="minorEastAsia" w:hAnsi="Times New Roman Regular" w:cs="Times New Roman Regular"/>
        </w:rPr>
      </w:pPr>
      <w:r>
        <w:rPr>
          <w:rFonts w:ascii="宋体" w:hAnsi="宋体" w:cs="宋体"/>
        </w:rPr>
        <w:t>1.</w:t>
      </w:r>
      <w:r>
        <w:rPr>
          <w:rFonts w:ascii="宋体" w:hAnsi="宋体" w:cs="宋体" w:hint="eastAsia"/>
        </w:rPr>
        <w:t>履约时间：</w:t>
      </w:r>
      <w:r>
        <w:rPr>
          <w:rFonts w:ascii="Times New Roman Regular" w:eastAsiaTheme="minorEastAsia" w:hAnsi="Times New Roman Regular" w:cs="Times New Roman Regular"/>
        </w:rPr>
        <w:t>本协议自双方签署之日起生效，至</w:t>
      </w:r>
      <w:r>
        <w:rPr>
          <w:rFonts w:ascii="Times New Roman Regular" w:eastAsiaTheme="minorEastAsia" w:hAnsi="Times New Roman Regular" w:cs="Times New Roman Regular" w:hint="eastAsia"/>
        </w:rPr>
        <w:t>赛事活动</w:t>
      </w:r>
      <w:r>
        <w:rPr>
          <w:rFonts w:ascii="Times New Roman Regular" w:eastAsiaTheme="minorEastAsia" w:hAnsi="Times New Roman Regular" w:cs="Times New Roman Regular"/>
        </w:rPr>
        <w:t>结束后的第</w:t>
      </w:r>
      <w:r>
        <w:rPr>
          <w:rFonts w:ascii="Times New Roman Regular" w:eastAsiaTheme="minorEastAsia" w:hAnsi="Times New Roman Regular" w:cs="Times New Roman Regular"/>
        </w:rPr>
        <w:t>30</w:t>
      </w:r>
      <w:r>
        <w:rPr>
          <w:rFonts w:ascii="Times New Roman Regular" w:eastAsiaTheme="minorEastAsia" w:hAnsi="Times New Roman Regular" w:cs="Times New Roman Regular"/>
        </w:rPr>
        <w:t>日自动终止。</w:t>
      </w:r>
    </w:p>
    <w:p w14:paraId="418E8D45" w14:textId="77777777" w:rsidR="004D10D6" w:rsidRDefault="00000000">
      <w:pPr>
        <w:widowControl/>
        <w:snapToGrid w:val="0"/>
        <w:spacing w:line="360" w:lineRule="auto"/>
        <w:ind w:firstLineChars="176" w:firstLine="422"/>
        <w:textAlignment w:val="auto"/>
        <w:rPr>
          <w:rFonts w:ascii="宋体" w:eastAsiaTheme="minorEastAsia" w:hAnsi="宋体" w:cs="宋体" w:hint="eastAsia"/>
        </w:rPr>
      </w:pPr>
      <w:r>
        <w:rPr>
          <w:rFonts w:ascii="宋体" w:hAnsi="宋体" w:cs="宋体"/>
        </w:rPr>
        <w:t>2.</w:t>
      </w:r>
      <w:r>
        <w:rPr>
          <w:rFonts w:ascii="宋体" w:hAnsi="宋体" w:cs="宋体" w:hint="eastAsia"/>
        </w:rPr>
        <w:t>履约地点：昆明市。</w:t>
      </w:r>
    </w:p>
    <w:p w14:paraId="14CE5F32" w14:textId="77777777" w:rsidR="004D10D6" w:rsidRDefault="00000000">
      <w:pPr>
        <w:widowControl/>
        <w:snapToGrid w:val="0"/>
        <w:spacing w:line="360" w:lineRule="auto"/>
        <w:textAlignment w:val="auto"/>
        <w:rPr>
          <w:rFonts w:ascii="宋体" w:hAnsi="宋体" w:cs="宋体" w:hint="eastAsia"/>
          <w:b/>
          <w:bCs/>
        </w:rPr>
      </w:pPr>
      <w:r>
        <w:rPr>
          <w:rFonts w:ascii="宋体" w:hAnsi="宋体" w:cs="宋体" w:hint="eastAsia"/>
          <w:b/>
          <w:bCs/>
        </w:rPr>
        <w:t>三、采购需求</w:t>
      </w:r>
    </w:p>
    <w:p w14:paraId="4C26AD72" w14:textId="77777777" w:rsidR="004D10D6"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（一）项目基本情况</w:t>
      </w:r>
    </w:p>
    <w:p w14:paraId="02D8D5AB" w14:textId="77777777" w:rsidR="004D10D6" w:rsidRDefault="00000000">
      <w:pPr>
        <w:spacing w:line="360" w:lineRule="auto"/>
        <w:ind w:firstLineChars="200" w:firstLine="480"/>
        <w:rPr>
          <w:rFonts w:ascii="宋体" w:hAnsi="宋体" w:cs="宋体" w:hint="eastAsia"/>
        </w:rPr>
      </w:pPr>
      <w:r>
        <w:rPr>
          <w:rFonts w:ascii="宋体" w:hAnsi="宋体" w:cs="宋体" w:hint="eastAsia"/>
        </w:rPr>
        <w:t>2024-2025耐克中国高中篮球联赛（南区赛）计划于2025年2月举行，比赛天数共9天（含报到离会）。</w:t>
      </w:r>
      <w:r>
        <w:rPr>
          <w:rFonts w:ascii="宋体" w:hAnsi="宋体" w:cs="宋体"/>
        </w:rPr>
        <w:t>根据</w:t>
      </w:r>
      <w:r>
        <w:rPr>
          <w:rFonts w:ascii="宋体" w:hAnsi="宋体" w:cs="宋体" w:hint="eastAsia"/>
        </w:rPr>
        <w:t>2024-2025耐克中国高中篮球</w:t>
      </w:r>
      <w:r>
        <w:rPr>
          <w:rFonts w:ascii="宋体" w:hAnsi="宋体" w:cs="宋体"/>
        </w:rPr>
        <w:t>联赛竞赛规程要求，</w:t>
      </w:r>
      <w:r>
        <w:rPr>
          <w:rFonts w:ascii="宋体" w:hAnsi="宋体" w:cs="宋体" w:hint="eastAsia"/>
        </w:rPr>
        <w:t>南区赛</w:t>
      </w:r>
      <w:r>
        <w:rPr>
          <w:rFonts w:ascii="宋体" w:hAnsi="宋体" w:cs="宋体"/>
        </w:rPr>
        <w:t>共有</w:t>
      </w:r>
      <w:r>
        <w:rPr>
          <w:rFonts w:ascii="宋体" w:hAnsi="宋体" w:cs="宋体" w:hint="eastAsia"/>
        </w:rPr>
        <w:t>16</w:t>
      </w:r>
      <w:r>
        <w:rPr>
          <w:rFonts w:ascii="宋体" w:hAnsi="宋体" w:cs="宋体"/>
        </w:rPr>
        <w:t>支男队</w:t>
      </w:r>
      <w:r>
        <w:rPr>
          <w:rFonts w:ascii="宋体" w:hAnsi="宋体" w:cs="宋体" w:hint="eastAsia"/>
        </w:rPr>
        <w:t>、16支女队</w:t>
      </w:r>
      <w:r>
        <w:rPr>
          <w:rFonts w:ascii="宋体" w:hAnsi="宋体" w:cs="宋体"/>
        </w:rPr>
        <w:t>参赛，参赛人员约</w:t>
      </w:r>
      <w:r>
        <w:rPr>
          <w:rFonts w:ascii="宋体" w:hAnsi="宋体" w:cs="宋体" w:hint="eastAsia"/>
        </w:rPr>
        <w:t>500人（含运动员、教练员），技术官员50</w:t>
      </w:r>
      <w:r>
        <w:rPr>
          <w:rFonts w:ascii="宋体" w:hAnsi="宋体" w:cs="宋体"/>
        </w:rPr>
        <w:t>人</w:t>
      </w:r>
      <w:r>
        <w:rPr>
          <w:rFonts w:ascii="宋体" w:hAnsi="宋体" w:cs="宋体" w:hint="eastAsia"/>
        </w:rPr>
        <w:t>，工作人员2人。</w:t>
      </w:r>
    </w:p>
    <w:p w14:paraId="5389C023" w14:textId="77777777" w:rsidR="004D10D6" w:rsidRDefault="00000000">
      <w:pPr>
        <w:numPr>
          <w:ilvl w:val="0"/>
          <w:numId w:val="5"/>
        </w:numPr>
        <w:spacing w:line="360" w:lineRule="auto"/>
        <w:ind w:firstLineChars="200" w:firstLine="480"/>
        <w:rPr>
          <w:rFonts w:ascii="宋体" w:hAnsi="宋体" w:cs="宋体" w:hint="eastAsia"/>
        </w:rPr>
      </w:pPr>
      <w:r>
        <w:rPr>
          <w:rFonts w:ascii="宋体" w:hAnsi="宋体" w:cs="宋体" w:hint="eastAsia"/>
        </w:rPr>
        <w:t>赛制：赛会制</w:t>
      </w:r>
    </w:p>
    <w:p w14:paraId="669CCF57" w14:textId="77777777" w:rsidR="004D10D6"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南区赛分为</w:t>
      </w:r>
      <w:r>
        <w:rPr>
          <w:rFonts w:ascii="宋体" w:hAnsi="宋体" w:cs="宋体"/>
        </w:rPr>
        <w:t>男子组</w:t>
      </w:r>
      <w:r>
        <w:rPr>
          <w:rFonts w:ascii="宋体" w:hAnsi="宋体" w:cs="宋体" w:hint="eastAsia"/>
        </w:rPr>
        <w:t>和女子组，每个组别男子16支队、女子组16</w:t>
      </w:r>
      <w:r>
        <w:rPr>
          <w:rFonts w:ascii="宋体" w:hAnsi="宋体" w:cs="宋体"/>
        </w:rPr>
        <w:t>支</w:t>
      </w:r>
      <w:r>
        <w:rPr>
          <w:rFonts w:ascii="宋体" w:hAnsi="宋体" w:cs="宋体" w:hint="eastAsia"/>
        </w:rPr>
        <w:t>队伍。比赛形式为先进行小组赛，小组赛结束后为交叉排位</w:t>
      </w:r>
      <w:r>
        <w:rPr>
          <w:rFonts w:ascii="宋体" w:hAnsi="宋体" w:cs="宋体"/>
        </w:rPr>
        <w:t>赛，决出</w:t>
      </w:r>
      <w:r>
        <w:rPr>
          <w:rFonts w:ascii="宋体" w:hAnsi="宋体" w:cs="宋体" w:hint="eastAsia"/>
        </w:rPr>
        <w:t>男子组和女子组1-8名。</w:t>
      </w:r>
    </w:p>
    <w:p w14:paraId="28CB182B" w14:textId="77777777" w:rsidR="004D10D6"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比赛场次：6天共计72场比赛。</w:t>
      </w:r>
    </w:p>
    <w:p w14:paraId="126B021D" w14:textId="77777777" w:rsidR="004D10D6" w:rsidRDefault="00000000">
      <w:pPr>
        <w:numPr>
          <w:ilvl w:val="0"/>
          <w:numId w:val="6"/>
        </w:numPr>
        <w:spacing w:line="360" w:lineRule="auto"/>
        <w:ind w:firstLineChars="200" w:firstLine="480"/>
        <w:rPr>
          <w:rFonts w:ascii="宋体" w:hAnsi="宋体" w:cs="宋体" w:hint="eastAsia"/>
        </w:rPr>
      </w:pPr>
      <w:r>
        <w:rPr>
          <w:rFonts w:ascii="宋体" w:hAnsi="宋体" w:cs="宋体" w:hint="eastAsia"/>
        </w:rPr>
        <w:t>根据赛区实际情况，竞赛天数及队伍数可能调整。</w:t>
      </w:r>
    </w:p>
    <w:p w14:paraId="2E3CD9DE" w14:textId="77777777" w:rsidR="004D10D6" w:rsidRDefault="00000000">
      <w:pPr>
        <w:snapToGrid w:val="0"/>
        <w:spacing w:line="360" w:lineRule="auto"/>
        <w:ind w:firstLineChars="200" w:firstLine="482"/>
        <w:rPr>
          <w:rFonts w:ascii="宋体" w:hAnsi="宋体" w:cs="宋体" w:hint="eastAsia"/>
          <w:b/>
          <w:bCs/>
        </w:rPr>
      </w:pPr>
      <w:r>
        <w:rPr>
          <w:rFonts w:ascii="宋体" w:hAnsi="宋体" w:cs="宋体" w:hint="eastAsia"/>
          <w:b/>
          <w:bCs/>
        </w:rPr>
        <w:t>（二）报价要求：</w:t>
      </w:r>
    </w:p>
    <w:p w14:paraId="6F7EF07D"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1.采用最高限价进行报价，不得超出预算本项目公布的预算金额，否则响应文件视为无效。</w:t>
      </w:r>
    </w:p>
    <w:p w14:paraId="73DCD941"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2.报价仅对服务要求中1-7报价。</w:t>
      </w:r>
    </w:p>
    <w:p w14:paraId="7A87778A" w14:textId="77777777" w:rsidR="004D10D6" w:rsidRDefault="00000000">
      <w:pPr>
        <w:snapToGrid w:val="0"/>
        <w:spacing w:line="360" w:lineRule="auto"/>
        <w:ind w:firstLineChars="200" w:firstLine="480"/>
        <w:rPr>
          <w:rFonts w:ascii="宋体" w:hAnsi="宋体" w:cs="宋体" w:hint="eastAsia"/>
          <w:b/>
          <w:bCs/>
        </w:rPr>
      </w:pPr>
      <w:r>
        <w:rPr>
          <w:rFonts w:ascii="宋体" w:hAnsi="宋体" w:cs="宋体" w:hint="eastAsia"/>
        </w:rPr>
        <w:t>3.供应商自行承担的费用（如有）不体现在报价表里。</w:t>
      </w:r>
    </w:p>
    <w:p w14:paraId="3A01DCBF" w14:textId="77777777" w:rsidR="004D10D6" w:rsidRDefault="00000000">
      <w:pPr>
        <w:snapToGrid w:val="0"/>
        <w:spacing w:line="360" w:lineRule="auto"/>
        <w:ind w:firstLineChars="200" w:firstLine="482"/>
        <w:rPr>
          <w:rFonts w:ascii="宋体" w:hAnsi="宋体" w:cs="宋体" w:hint="eastAsia"/>
          <w:b/>
          <w:bCs/>
        </w:rPr>
      </w:pPr>
      <w:r>
        <w:rPr>
          <w:rFonts w:ascii="宋体" w:hAnsi="宋体" w:cs="宋体" w:hint="eastAsia"/>
          <w:b/>
          <w:bCs/>
        </w:rPr>
        <w:t>（三）人员要求</w:t>
      </w:r>
    </w:p>
    <w:p w14:paraId="747E6FB6" w14:textId="77777777" w:rsidR="004D10D6" w:rsidRDefault="00000000">
      <w:pPr>
        <w:snapToGrid w:val="0"/>
        <w:spacing w:line="360" w:lineRule="auto"/>
        <w:rPr>
          <w:rFonts w:ascii="宋体" w:hAnsi="宋体" w:cs="宋体" w:hint="eastAsia"/>
          <w:color w:val="0000FF"/>
        </w:rPr>
      </w:pPr>
      <w:r>
        <w:rPr>
          <w:rFonts w:ascii="宋体" w:hAnsi="宋体" w:cs="宋体" w:hint="eastAsia"/>
          <w:b/>
          <w:bCs/>
        </w:rPr>
        <w:lastRenderedPageBreak/>
        <w:t xml:space="preserve">    </w:t>
      </w:r>
      <w:r>
        <w:rPr>
          <w:rFonts w:ascii="宋体" w:hAnsi="宋体" w:cs="宋体" w:hint="eastAsia"/>
        </w:rPr>
        <w:t>承办单位需成立赛事竞委会，根据竞赛组织需要安排1名至多名工作人员分别负责赛事期间综合行政、竞赛管理、场馆运行、新闻宣传、安全保卫、医疗卫生、志愿者服务及财务等相关工作。</w:t>
      </w:r>
    </w:p>
    <w:p w14:paraId="3190A1A3" w14:textId="77777777" w:rsidR="004D10D6" w:rsidRDefault="00000000">
      <w:pPr>
        <w:snapToGrid w:val="0"/>
        <w:spacing w:line="360" w:lineRule="auto"/>
        <w:ind w:firstLineChars="200" w:firstLine="482"/>
        <w:rPr>
          <w:rFonts w:ascii="宋体" w:hAnsi="宋体" w:cs="宋体" w:hint="eastAsia"/>
          <w:b/>
          <w:bCs/>
        </w:rPr>
      </w:pPr>
      <w:r>
        <w:rPr>
          <w:rFonts w:ascii="宋体" w:hAnsi="宋体" w:cs="宋体" w:hint="eastAsia"/>
          <w:b/>
          <w:bCs/>
        </w:rPr>
        <w:t>（四）服务要求</w:t>
      </w:r>
    </w:p>
    <w:p w14:paraId="1495C242"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1. 食宿方面：</w:t>
      </w:r>
    </w:p>
    <w:p w14:paraId="504A21DC"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（1）满足本赛区运动队、技术官员、工作人员食宿接待。技术官员、工作人员</w:t>
      </w:r>
      <w:r>
        <w:rPr>
          <w:rFonts w:ascii="Times New Roman Regular" w:eastAsiaTheme="minorEastAsia" w:hAnsi="Times New Roman Regular" w:cs="Times New Roman Regular" w:hint="eastAsia"/>
        </w:rPr>
        <w:t>食宿标准不高于财政部《中央和国家机关工作人员赴地方差旅住宿费标准明细表》中当地标准和伙食补助标准。</w:t>
      </w:r>
      <w:r>
        <w:rPr>
          <w:rFonts w:ascii="宋体" w:hAnsi="宋体" w:cs="宋体" w:hint="eastAsia"/>
        </w:rPr>
        <w:t>能提供清真餐食。</w:t>
      </w:r>
    </w:p>
    <w:p w14:paraId="4701E47D"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（2）运动队与技术官员不能安排在同一酒店，酒店需配有会议室（能满足联席会、裁判员动员会参会人员数量的会议室）。</w:t>
      </w:r>
    </w:p>
    <w:p w14:paraId="2EA77B02"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2、交通方面：能分别提供运动队、技术官员住地到比赛场地往返接驳，单程行车时间不超过30分钟。</w:t>
      </w:r>
    </w:p>
    <w:p w14:paraId="6A26CF45"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3. 安全保卫方面：体育馆必须经公安、消防等有关部门检查合格，须具备公安部门认可的安保条件、人员及消防工作必备设施和条件。比赛期间确保电力供应充足，并配有应急电力系统。</w:t>
      </w:r>
    </w:p>
    <w:p w14:paraId="6DEA7835"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 xml:space="preserve">4. </w:t>
      </w:r>
      <w:r>
        <w:rPr>
          <w:rFonts w:ascii="宋体" w:hAnsi="宋体" w:cs="宋体"/>
        </w:rPr>
        <w:t>医疗</w:t>
      </w:r>
      <w:r>
        <w:rPr>
          <w:rFonts w:ascii="宋体" w:hAnsi="宋体" w:cs="宋体" w:hint="eastAsia"/>
        </w:rPr>
        <w:t>卫生方面</w:t>
      </w:r>
      <w:r>
        <w:rPr>
          <w:rFonts w:ascii="宋体" w:hAnsi="宋体" w:cs="宋体"/>
        </w:rPr>
        <w:t>：</w:t>
      </w:r>
      <w:r>
        <w:rPr>
          <w:rFonts w:ascii="宋体" w:hAnsi="宋体" w:cs="宋体" w:hint="eastAsia"/>
        </w:rPr>
        <w:t>赛区</w:t>
      </w:r>
      <w:r>
        <w:rPr>
          <w:rFonts w:ascii="宋体" w:hAnsi="宋体" w:cs="宋体"/>
        </w:rPr>
        <w:t>至少</w:t>
      </w:r>
      <w:r>
        <w:rPr>
          <w:rFonts w:ascii="宋体" w:hAnsi="宋体" w:cs="宋体" w:hint="eastAsia"/>
        </w:rPr>
        <w:t>配备</w:t>
      </w:r>
      <w:r>
        <w:rPr>
          <w:rFonts w:ascii="宋体" w:hAnsi="宋体" w:cs="宋体"/>
        </w:rPr>
        <w:t>一辆救护车</w:t>
      </w:r>
      <w:r>
        <w:rPr>
          <w:rFonts w:ascii="宋体" w:hAnsi="宋体" w:cs="宋体" w:hint="eastAsia"/>
        </w:rPr>
        <w:t xml:space="preserve">，车内配有专业医护人员、担架（含担架员）和急救设备。各场馆内需安排医疗处，可提供AED及必备的运动损伤药品。 </w:t>
      </w:r>
    </w:p>
    <w:p w14:paraId="571289E8"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5. 场馆设施</w:t>
      </w:r>
      <w:r>
        <w:rPr>
          <w:rFonts w:ascii="宋体" w:hAnsi="宋体" w:cs="宋体"/>
        </w:rPr>
        <w:t>：</w:t>
      </w:r>
    </w:p>
    <w:p w14:paraId="7D415E79"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（1）满足4块</w:t>
      </w:r>
      <w:proofErr w:type="gramStart"/>
      <w:r>
        <w:rPr>
          <w:rFonts w:ascii="宋体" w:hAnsi="宋体" w:cs="宋体" w:hint="eastAsia"/>
        </w:rPr>
        <w:t>标准篮球</w:t>
      </w:r>
      <w:proofErr w:type="gramEnd"/>
      <w:r>
        <w:rPr>
          <w:rFonts w:ascii="宋体" w:hAnsi="宋体" w:cs="宋体" w:hint="eastAsia"/>
        </w:rPr>
        <w:t>比赛场地；</w:t>
      </w:r>
    </w:p>
    <w:p w14:paraId="4FD235F3"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（2）比赛中场内距地面一米灯光照度应符合水平照度不少于800勒克斯、垂直照度不少于800勒克斯（主</w:t>
      </w:r>
      <w:proofErr w:type="gramStart"/>
      <w:r>
        <w:rPr>
          <w:rFonts w:ascii="宋体" w:hAnsi="宋体" w:cs="宋体" w:hint="eastAsia"/>
        </w:rPr>
        <w:t>场馆需能够</w:t>
      </w:r>
      <w:proofErr w:type="gramEnd"/>
      <w:r>
        <w:rPr>
          <w:rFonts w:ascii="宋体" w:hAnsi="宋体" w:cs="宋体" w:hint="eastAsia"/>
        </w:rPr>
        <w:t>满足直播1800勒克斯光源需求）。</w:t>
      </w:r>
    </w:p>
    <w:p w14:paraId="4E6C9DFE"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（3）</w:t>
      </w:r>
      <w:proofErr w:type="gramStart"/>
      <w:r>
        <w:rPr>
          <w:rFonts w:ascii="宋体" w:hAnsi="宋体" w:cs="宋体" w:hint="eastAsia"/>
        </w:rPr>
        <w:t>场馆需</w:t>
      </w:r>
      <w:proofErr w:type="gramEnd"/>
      <w:r>
        <w:rPr>
          <w:rFonts w:ascii="宋体" w:hAnsi="宋体" w:cs="宋体" w:hint="eastAsia"/>
        </w:rPr>
        <w:t>满足贵宾、运动队、技术官员、赞助商、媒体等相关功能用房，房间内配有相对应的所需物品；</w:t>
      </w:r>
    </w:p>
    <w:p w14:paraId="37F5F6A3"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（4）比赛场地（场馆）具备</w:t>
      </w:r>
      <w:r>
        <w:rPr>
          <w:rFonts w:ascii="宋体" w:hAnsi="宋体" w:cs="宋体"/>
        </w:rPr>
        <w:t>符合国家级赛事的计时计分系统</w:t>
      </w:r>
      <w:r>
        <w:rPr>
          <w:rFonts w:ascii="宋体" w:hAnsi="宋体" w:cs="宋体" w:hint="eastAsia"/>
        </w:rPr>
        <w:t>及裁判员执裁用具，满足赛事及直转播需求的宽带、音响等设备设施；</w:t>
      </w:r>
    </w:p>
    <w:p w14:paraId="72038B20"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（5）各场馆必须保障温度适宜（不低于18℃，不高于24℃）。能满足运动队、技术官员、相关工作人员的用水需求。</w:t>
      </w:r>
    </w:p>
    <w:p w14:paraId="0CFD4882"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6. 竞赛组织方面：</w:t>
      </w:r>
      <w:proofErr w:type="gramStart"/>
      <w:r>
        <w:rPr>
          <w:rFonts w:ascii="宋体" w:hAnsi="宋体" w:cs="宋体" w:hint="eastAsia"/>
        </w:rPr>
        <w:t>馆地内需</w:t>
      </w:r>
      <w:proofErr w:type="gramEnd"/>
      <w:r>
        <w:rPr>
          <w:rFonts w:ascii="宋体" w:hAnsi="宋体" w:cs="宋体" w:hint="eastAsia"/>
        </w:rPr>
        <w:t>设有成绩公告栏、配备仲裁录像人员、记录台工作人员，赛后提供赛区总结报告。</w:t>
      </w:r>
    </w:p>
    <w:p w14:paraId="6BD35CB2"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lastRenderedPageBreak/>
        <w:t>7. 财务方面：能有资金垫付赛区竞赛组织经费，开具正式财务票据，并提供第三方审计报告。</w:t>
      </w:r>
    </w:p>
    <w:p w14:paraId="2697FEB8"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8. 新闻媒体：组织专门人员完成开闭幕式报道、比赛期间宣传推广等工作。</w:t>
      </w:r>
    </w:p>
    <w:p w14:paraId="30139B9B" w14:textId="77777777" w:rsidR="004D10D6" w:rsidRDefault="00000000">
      <w:pPr>
        <w:snapToGrid w:val="0"/>
        <w:spacing w:line="360" w:lineRule="auto"/>
        <w:ind w:firstLineChars="200" w:firstLine="480"/>
        <w:rPr>
          <w:rFonts w:ascii="宋体" w:hAnsi="宋体" w:cs="宋体" w:hint="eastAsia"/>
        </w:rPr>
      </w:pPr>
      <w:r>
        <w:rPr>
          <w:rFonts w:ascii="宋体" w:hAnsi="宋体" w:cs="宋体" w:hint="eastAsia"/>
        </w:rPr>
        <w:t xml:space="preserve">9. </w:t>
      </w:r>
      <w:r>
        <w:rPr>
          <w:rFonts w:ascii="宋体" w:hAnsi="宋体" w:cs="宋体"/>
        </w:rPr>
        <w:t>其他：如因不可抗力或其他特殊情况，导致乙方无法提供服务的，应事先与甲方沟通并取得甲方同意后，配合甲方完成审批及变更手续。</w:t>
      </w:r>
    </w:p>
    <w:p w14:paraId="7B455D13" w14:textId="77777777" w:rsidR="004D10D6" w:rsidRDefault="004D10D6">
      <w:pPr>
        <w:snapToGrid w:val="0"/>
        <w:spacing w:line="360" w:lineRule="auto"/>
        <w:rPr>
          <w:rFonts w:ascii="宋体" w:hAnsi="宋体" w:cs="宋体" w:hint="eastAsia"/>
        </w:rPr>
      </w:pPr>
    </w:p>
    <w:p w14:paraId="2F10A4F4" w14:textId="77777777" w:rsidR="004D10D6" w:rsidRDefault="004D10D6">
      <w:pPr>
        <w:snapToGrid w:val="0"/>
        <w:spacing w:line="360" w:lineRule="auto"/>
        <w:rPr>
          <w:rFonts w:ascii="宋体" w:hAnsi="宋体" w:cs="宋体" w:hint="eastAsia"/>
        </w:rPr>
      </w:pPr>
    </w:p>
    <w:p w14:paraId="2C94F2A4" w14:textId="77777777" w:rsidR="004D10D6" w:rsidRDefault="004D10D6">
      <w:pPr>
        <w:widowControl/>
        <w:snapToGrid w:val="0"/>
        <w:spacing w:line="400" w:lineRule="exact"/>
        <w:textAlignment w:val="auto"/>
        <w:rPr>
          <w:rFonts w:ascii="宋体" w:hAnsi="宋体" w:cs="宋体" w:hint="eastAsia"/>
        </w:rPr>
      </w:pPr>
    </w:p>
    <w:p w14:paraId="692D5AC9" w14:textId="77777777" w:rsidR="004D10D6" w:rsidRDefault="00000000">
      <w:pPr>
        <w:rPr>
          <w:rFonts w:ascii="宋体" w:hAnsi="宋体" w:hint="eastAsia"/>
        </w:rPr>
      </w:pPr>
      <w:r>
        <w:rPr>
          <w:rFonts w:ascii="宋体" w:hAnsi="宋体" w:hint="eastAsia"/>
        </w:rPr>
        <w:br w:type="page"/>
      </w:r>
    </w:p>
    <w:p w14:paraId="0C00CFBA" w14:textId="77777777" w:rsidR="004D10D6" w:rsidRDefault="00000000">
      <w:pPr>
        <w:pStyle w:val="10"/>
        <w:snapToGrid w:val="0"/>
        <w:spacing w:line="500" w:lineRule="exact"/>
        <w:rPr>
          <w:rFonts w:ascii="宋体" w:eastAsia="宋体" w:hAnsi="宋体" w:hint="eastAsia"/>
        </w:rPr>
      </w:pPr>
      <w:bookmarkStart w:id="10" w:name="_Toc159495142"/>
      <w:r>
        <w:rPr>
          <w:rFonts w:ascii="宋体" w:eastAsia="宋体" w:hAnsi="宋体" w:hint="eastAsia"/>
        </w:rPr>
        <w:lastRenderedPageBreak/>
        <w:t>第四章 评审方法和评审标准</w:t>
      </w:r>
      <w:bookmarkEnd w:id="10"/>
    </w:p>
    <w:p w14:paraId="162DCBF8" w14:textId="77777777" w:rsidR="004D10D6" w:rsidRDefault="00000000">
      <w:pPr>
        <w:snapToGrid w:val="0"/>
        <w:spacing w:line="400" w:lineRule="exact"/>
        <w:ind w:firstLineChars="200" w:firstLine="562"/>
        <w:rPr>
          <w:rFonts w:ascii="宋体" w:hAnsi="宋体" w:cs="宋体" w:hint="eastAsia"/>
          <w:b/>
          <w:bCs/>
          <w:sz w:val="28"/>
          <w:szCs w:val="28"/>
        </w:rPr>
      </w:pPr>
      <w:r>
        <w:rPr>
          <w:rFonts w:ascii="宋体" w:hAnsi="宋体" w:cs="宋体" w:hint="eastAsia"/>
          <w:b/>
          <w:bCs/>
          <w:sz w:val="28"/>
          <w:szCs w:val="28"/>
        </w:rPr>
        <w:t>一、评审方法</w:t>
      </w:r>
    </w:p>
    <w:p w14:paraId="75F6A1D0" w14:textId="77777777" w:rsidR="004D10D6" w:rsidRDefault="00000000">
      <w:pPr>
        <w:snapToGrid w:val="0"/>
        <w:spacing w:line="400" w:lineRule="exact"/>
        <w:ind w:firstLineChars="236" w:firstLine="566"/>
        <w:rPr>
          <w:rFonts w:ascii="宋体" w:hAnsi="宋体" w:cs="宋体" w:hint="eastAsia"/>
        </w:rPr>
      </w:pPr>
      <w:r>
        <w:rPr>
          <w:rFonts w:ascii="宋体" w:hAnsi="宋体" w:cs="宋体" w:hint="eastAsia"/>
        </w:rPr>
        <w:t>本次评审采用综合评分法，评审结果按评审后得分由高到低顺序排列。得分相同的，按最后报价由低到高顺序排列。得分且最后报价相同的，按照技术指标优劣顺序推荐。响应文件满足征集文件全部实质性要求，</w:t>
      </w:r>
      <w:proofErr w:type="gramStart"/>
      <w:r>
        <w:rPr>
          <w:rFonts w:ascii="宋体" w:hAnsi="宋体" w:cs="宋体" w:hint="eastAsia"/>
        </w:rPr>
        <w:t>且按照</w:t>
      </w:r>
      <w:proofErr w:type="gramEnd"/>
      <w:r>
        <w:rPr>
          <w:rFonts w:ascii="宋体" w:hAnsi="宋体" w:cs="宋体" w:hint="eastAsia"/>
        </w:rPr>
        <w:t>评审因素的量化指标评审得分最高的供应商为排名第一的成交候选人。</w:t>
      </w:r>
    </w:p>
    <w:p w14:paraId="11AA95A9" w14:textId="77777777" w:rsidR="004D10D6" w:rsidRDefault="00000000">
      <w:pPr>
        <w:snapToGrid w:val="0"/>
        <w:spacing w:line="400" w:lineRule="exact"/>
        <w:ind w:firstLineChars="236" w:firstLine="566"/>
        <w:rPr>
          <w:rFonts w:ascii="宋体" w:hAnsi="宋体" w:cs="宋体" w:hint="eastAsia"/>
        </w:rPr>
      </w:pPr>
      <w:r>
        <w:rPr>
          <w:rFonts w:ascii="宋体" w:hAnsi="宋体" w:cs="宋体" w:hint="eastAsia"/>
        </w:rPr>
        <w:t>提供相同品牌服务且通过资格审查、符合性审查的不同供应商参加同一合同项下响应的，按一家供应商计算，评审后得分最高的同品牌供应商获得成交人推荐资格；评审得分相同的，由采购人或者采购人委托征集小组按照征集文件规定的方式确定一个供应商获得成交人推荐资格，征集文件未规定的采取随机抽取方式确定，其他同品牌供应商不作为成交候选人。</w:t>
      </w:r>
    </w:p>
    <w:p w14:paraId="583C39DA" w14:textId="77777777" w:rsidR="004D10D6" w:rsidRDefault="00000000">
      <w:pPr>
        <w:snapToGrid w:val="0"/>
        <w:spacing w:line="400" w:lineRule="exact"/>
        <w:ind w:firstLineChars="236" w:firstLine="566"/>
        <w:rPr>
          <w:rFonts w:ascii="宋体" w:hAnsi="宋体" w:cs="宋体" w:hint="eastAsia"/>
        </w:rPr>
      </w:pPr>
      <w:r>
        <w:rPr>
          <w:rFonts w:ascii="宋体" w:hAnsi="宋体" w:cs="宋体"/>
        </w:rPr>
        <w:t>非单一</w:t>
      </w:r>
      <w:r>
        <w:rPr>
          <w:rFonts w:ascii="宋体" w:hAnsi="宋体" w:cs="宋体" w:hint="eastAsia"/>
        </w:rPr>
        <w:t>服务</w:t>
      </w:r>
      <w:r>
        <w:rPr>
          <w:rFonts w:ascii="宋体" w:hAnsi="宋体" w:cs="宋体"/>
        </w:rPr>
        <w:t>采购项目</w:t>
      </w:r>
      <w:r>
        <w:rPr>
          <w:rFonts w:ascii="宋体" w:hAnsi="宋体" w:cs="宋体" w:hint="eastAsia"/>
        </w:rPr>
        <w:t>的</w:t>
      </w:r>
      <w:r>
        <w:rPr>
          <w:rFonts w:ascii="宋体" w:hAnsi="宋体" w:cs="宋体"/>
        </w:rPr>
        <w:t>核心</w:t>
      </w:r>
      <w:r>
        <w:rPr>
          <w:rFonts w:ascii="宋体" w:hAnsi="宋体" w:cs="宋体" w:hint="eastAsia"/>
        </w:rPr>
        <w:t>服务</w:t>
      </w:r>
      <w:r>
        <w:rPr>
          <w:rFonts w:ascii="宋体" w:hAnsi="宋体" w:cs="宋体"/>
        </w:rPr>
        <w:t>，多家</w:t>
      </w:r>
      <w:r>
        <w:rPr>
          <w:rFonts w:ascii="宋体" w:hAnsi="宋体" w:cs="宋体" w:hint="eastAsia"/>
        </w:rPr>
        <w:t>供应商</w:t>
      </w:r>
      <w:r>
        <w:rPr>
          <w:rFonts w:ascii="宋体" w:hAnsi="宋体" w:cs="宋体"/>
        </w:rPr>
        <w:t>提供的核心</w:t>
      </w:r>
      <w:r>
        <w:rPr>
          <w:rFonts w:ascii="宋体" w:hAnsi="宋体" w:cs="宋体" w:hint="eastAsia"/>
        </w:rPr>
        <w:t>服务</w:t>
      </w:r>
      <w:r>
        <w:rPr>
          <w:rFonts w:ascii="宋体" w:hAnsi="宋体" w:cs="宋体"/>
        </w:rPr>
        <w:t>品牌相同的，按</w:t>
      </w:r>
      <w:r>
        <w:rPr>
          <w:rFonts w:ascii="宋体" w:hAnsi="宋体" w:cs="宋体" w:hint="eastAsia"/>
        </w:rPr>
        <w:t>前</w:t>
      </w:r>
      <w:r>
        <w:rPr>
          <w:rFonts w:ascii="宋体" w:hAnsi="宋体" w:cs="宋体"/>
        </w:rPr>
        <w:t>款规定处理。</w:t>
      </w:r>
    </w:p>
    <w:p w14:paraId="198448A6" w14:textId="77777777" w:rsidR="004D10D6" w:rsidRDefault="00000000">
      <w:pPr>
        <w:numPr>
          <w:ilvl w:val="0"/>
          <w:numId w:val="7"/>
        </w:numPr>
        <w:snapToGrid w:val="0"/>
        <w:spacing w:line="400" w:lineRule="exact"/>
        <w:ind w:firstLineChars="200" w:firstLine="562"/>
      </w:pPr>
      <w:r>
        <w:rPr>
          <w:rFonts w:ascii="宋体" w:hAnsi="宋体" w:cs="宋体" w:hint="eastAsia"/>
          <w:b/>
          <w:bCs/>
          <w:sz w:val="28"/>
          <w:szCs w:val="28"/>
        </w:rPr>
        <w:t>评分标准</w:t>
      </w:r>
    </w:p>
    <w:p w14:paraId="02E3C3BA" w14:textId="77777777" w:rsidR="004D10D6" w:rsidRDefault="004D10D6">
      <w:pPr>
        <w:snapToGrid w:val="0"/>
        <w:spacing w:line="400" w:lineRule="exact"/>
        <w:ind w:firstLineChars="236" w:firstLine="566"/>
        <w:rPr>
          <w:rFonts w:ascii="宋体" w:hAnsi="宋体" w:cs="宋体" w:hint="eastAsia"/>
        </w:rPr>
      </w:pPr>
    </w:p>
    <w:tbl>
      <w:tblPr>
        <w:tblStyle w:val="afb"/>
        <w:tblW w:w="5110" w:type="pct"/>
        <w:tblLayout w:type="fixed"/>
        <w:tblLook w:val="04A0" w:firstRow="1" w:lastRow="0" w:firstColumn="1" w:lastColumn="0" w:noHBand="0" w:noVBand="1"/>
      </w:tblPr>
      <w:tblGrid>
        <w:gridCol w:w="568"/>
        <w:gridCol w:w="1020"/>
        <w:gridCol w:w="6528"/>
        <w:gridCol w:w="600"/>
      </w:tblGrid>
      <w:tr w:rsidR="004D10D6" w14:paraId="6AD05DAD"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76D86B9E"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bookmarkStart w:id="11" w:name="_Toc477187450"/>
            <w:r>
              <w:rPr>
                <w:rFonts w:ascii="宋体" w:eastAsia="宋体" w:hAnsi="宋体" w:cs="宋体" w:hint="eastAsia"/>
              </w:rPr>
              <w:t>评分项序号</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67A57D51"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评分因素明细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2C57300" w14:textId="77777777" w:rsidR="004D10D6" w:rsidRDefault="00000000">
            <w:pPr>
              <w:pStyle w:val="af6"/>
              <w:autoSpaceDE w:val="0"/>
              <w:autoSpaceDN w:val="0"/>
              <w:adjustRightInd w:val="0"/>
              <w:spacing w:beforeAutospacing="0" w:afterAutospacing="0" w:line="360" w:lineRule="atLeast"/>
              <w:jc w:val="center"/>
              <w:textAlignment w:val="baseline"/>
              <w:rPr>
                <w:rFonts w:ascii="黑体" w:eastAsia="宋体" w:hAnsi="宋体" w:cs="黑体" w:hint="eastAsia"/>
              </w:rPr>
            </w:pPr>
            <w:r>
              <w:rPr>
                <w:rFonts w:ascii="宋体" w:eastAsia="宋体" w:hAnsi="宋体" w:cs="宋体" w:hint="eastAsia"/>
              </w:rPr>
              <w:t>评分准则</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BD9BA63"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分值</w:t>
            </w:r>
          </w:p>
        </w:tc>
      </w:tr>
      <w:tr w:rsidR="004D10D6" w14:paraId="50F40CE3"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56A69D79" w14:textId="77777777" w:rsidR="004D10D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价格（30分）</w:t>
            </w:r>
          </w:p>
        </w:tc>
      </w:tr>
      <w:tr w:rsidR="004D10D6" w14:paraId="1C966FD6" w14:textId="77777777">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D9F49D1" w14:textId="77777777" w:rsidR="004D10D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22DF993D"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响应报价得分</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706897B" w14:textId="77777777" w:rsidR="004D10D6"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kern w:val="2"/>
              </w:rPr>
              <w:t>满足征集文件要求且最终报价最低的报价为评审基准价，其价格分为满分。其他供应商的价格</w:t>
            </w:r>
            <w:proofErr w:type="gramStart"/>
            <w:r>
              <w:rPr>
                <w:rFonts w:ascii="宋体" w:eastAsia="宋体" w:hAnsi="宋体" w:cs="宋体" w:hint="eastAsia"/>
                <w:kern w:val="2"/>
              </w:rPr>
              <w:t>分统一</w:t>
            </w:r>
            <w:proofErr w:type="gramEnd"/>
            <w:r>
              <w:rPr>
                <w:rFonts w:ascii="宋体" w:eastAsia="宋体" w:hAnsi="宋体" w:cs="宋体" w:hint="eastAsia"/>
                <w:kern w:val="2"/>
              </w:rPr>
              <w:t>按照下列公式计算：报价得分=(评审基准价／报价)×30%×100</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0D52918" w14:textId="77777777" w:rsidR="004D10D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30</w:t>
            </w:r>
          </w:p>
        </w:tc>
      </w:tr>
      <w:tr w:rsidR="004D10D6" w14:paraId="7652E3B9" w14:textId="77777777">
        <w:trPr>
          <w:trHeight w:val="363"/>
        </w:trPr>
        <w:tc>
          <w:tcPr>
            <w:tcW w:w="8716"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24D30B8" w14:textId="77777777" w:rsidR="004D10D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商务部分（20分）</w:t>
            </w:r>
          </w:p>
        </w:tc>
      </w:tr>
      <w:tr w:rsidR="004D10D6" w14:paraId="6B0E8B98" w14:textId="77777777">
        <w:trPr>
          <w:trHeight w:val="622"/>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15B067F1" w14:textId="6EB611E5" w:rsidR="004D10D6" w:rsidRDefault="00055374">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2B904638"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rPr>
              <w:t>相关业绩情况</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5B10FD88" w14:textId="77777777" w:rsidR="003B6B76" w:rsidRDefault="00000000" w:rsidP="003B6B76">
            <w:pPr>
              <w:pStyle w:val="af6"/>
              <w:autoSpaceDE w:val="0"/>
              <w:autoSpaceDN w:val="0"/>
              <w:adjustRightInd w:val="0"/>
              <w:spacing w:beforeAutospacing="0" w:afterAutospacing="0" w:line="360" w:lineRule="atLeast"/>
              <w:jc w:val="both"/>
              <w:textAlignment w:val="baseline"/>
              <w:rPr>
                <w:rFonts w:ascii="宋体" w:eastAsia="宋体" w:hAnsi="宋体" w:cs="宋体" w:hint="eastAsia"/>
              </w:rPr>
            </w:pPr>
            <w:r>
              <w:rPr>
                <w:rFonts w:ascii="宋体" w:eastAsia="宋体" w:hAnsi="宋体" w:cs="宋体" w:hint="eastAsia"/>
              </w:rPr>
              <w:t>提供近六年（自2018年1月1日至今）赛事活动承办情况，省级赛事活动每提供一项得4分，国家级赛事活动每提供一项得5分，最多得20分；</w:t>
            </w:r>
          </w:p>
          <w:p w14:paraId="08061A81" w14:textId="61322060" w:rsidR="004D10D6" w:rsidRDefault="00000000" w:rsidP="003B6B76">
            <w:pPr>
              <w:pStyle w:val="af6"/>
              <w:autoSpaceDE w:val="0"/>
              <w:autoSpaceDN w:val="0"/>
              <w:adjustRightInd w:val="0"/>
              <w:spacing w:beforeAutospacing="0" w:afterAutospacing="0" w:line="360" w:lineRule="atLeast"/>
              <w:jc w:val="both"/>
              <w:textAlignment w:val="baseline"/>
              <w:rPr>
                <w:rFonts w:ascii="宋体" w:eastAsia="宋体" w:hAnsi="宋体" w:cs="宋体" w:hint="eastAsia"/>
                <w:kern w:val="2"/>
              </w:rPr>
            </w:pPr>
            <w:r>
              <w:rPr>
                <w:rFonts w:ascii="宋体" w:eastAsia="宋体" w:hAnsi="宋体" w:cs="宋体" w:hint="eastAsia"/>
                <w:b/>
                <w:bCs/>
              </w:rPr>
              <w:t>注：</w:t>
            </w:r>
            <w:r>
              <w:rPr>
                <w:rFonts w:ascii="宋体" w:eastAsia="宋体" w:hAnsi="宋体" w:cs="宋体" w:hint="eastAsia"/>
              </w:rPr>
              <w:t>提供赛事承办文件包括但不限于赛事批复、通知，比赛秩序册、手册，官方新闻报道。</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D337B50" w14:textId="77777777" w:rsidR="004D10D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20</w:t>
            </w:r>
          </w:p>
        </w:tc>
      </w:tr>
      <w:tr w:rsidR="004D10D6" w14:paraId="445A89E2" w14:textId="77777777">
        <w:tc>
          <w:tcPr>
            <w:tcW w:w="8716" w:type="dxa"/>
            <w:gridSpan w:val="4"/>
            <w:tcBorders>
              <w:top w:val="single" w:sz="4" w:space="0" w:color="auto"/>
              <w:left w:val="single" w:sz="4" w:space="0" w:color="auto"/>
              <w:bottom w:val="single" w:sz="4" w:space="0" w:color="auto"/>
              <w:right w:val="single" w:sz="4" w:space="0" w:color="auto"/>
            </w:tcBorders>
            <w:shd w:val="clear" w:color="auto" w:fill="auto"/>
          </w:tcPr>
          <w:p w14:paraId="280E36D6" w14:textId="77777777" w:rsidR="004D10D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rPr>
              <w:t>技术部分（50分）</w:t>
            </w:r>
          </w:p>
        </w:tc>
      </w:tr>
      <w:tr w:rsidR="004D10D6" w14:paraId="6B3CF1D1" w14:textId="77777777">
        <w:trPr>
          <w:trHeight w:val="1045"/>
        </w:trPr>
        <w:tc>
          <w:tcPr>
            <w:tcW w:w="568" w:type="dxa"/>
            <w:vMerge w:val="restart"/>
            <w:tcBorders>
              <w:top w:val="nil"/>
              <w:left w:val="single" w:sz="4" w:space="0" w:color="auto"/>
              <w:bottom w:val="single" w:sz="4" w:space="0" w:color="auto"/>
              <w:right w:val="single" w:sz="4" w:space="0" w:color="auto"/>
            </w:tcBorders>
            <w:shd w:val="clear" w:color="auto" w:fill="auto"/>
          </w:tcPr>
          <w:p w14:paraId="60686A48" w14:textId="07A79C4F" w:rsidR="004D10D6" w:rsidRDefault="00055374">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c>
          <w:tcPr>
            <w:tcW w:w="10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0C23B6D"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kern w:val="2"/>
              </w:rPr>
            </w:pPr>
            <w:r>
              <w:rPr>
                <w:rFonts w:ascii="宋体" w:eastAsia="宋体" w:hAnsi="宋体" w:cs="宋体" w:hint="eastAsia"/>
              </w:rPr>
              <w:t>项目服务方案</w:t>
            </w:r>
          </w:p>
        </w:tc>
        <w:tc>
          <w:tcPr>
            <w:tcW w:w="712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6E9452" w14:textId="77777777" w:rsidR="004D10D6" w:rsidRDefault="00000000">
            <w:pPr>
              <w:pStyle w:val="af6"/>
              <w:widowControl/>
              <w:spacing w:line="360" w:lineRule="atLeast"/>
              <w:jc w:val="both"/>
              <w:rPr>
                <w:rFonts w:ascii="宋体" w:eastAsia="宋体" w:hAnsi="宋体" w:cs="宋体" w:hint="eastAsia"/>
                <w:kern w:val="2"/>
              </w:rPr>
            </w:pPr>
            <w:r>
              <w:rPr>
                <w:rFonts w:ascii="宋体" w:eastAsia="宋体" w:hAnsi="宋体" w:cs="宋体" w:hint="eastAsia"/>
              </w:rPr>
              <w:t>根据采购第三章采购需求，综合供应商已开展的业务情况，与同行相比的优势之处及实现手段等方面制定服务项目实施方案。</w:t>
            </w:r>
          </w:p>
        </w:tc>
      </w:tr>
      <w:tr w:rsidR="004D10D6" w14:paraId="4B18132C" w14:textId="77777777">
        <w:trPr>
          <w:trHeight w:val="1665"/>
        </w:trPr>
        <w:tc>
          <w:tcPr>
            <w:tcW w:w="568" w:type="dxa"/>
            <w:vMerge/>
            <w:tcBorders>
              <w:top w:val="nil"/>
              <w:left w:val="single" w:sz="4" w:space="0" w:color="auto"/>
              <w:bottom w:val="single" w:sz="4" w:space="0" w:color="auto"/>
              <w:right w:val="single" w:sz="4" w:space="0" w:color="auto"/>
            </w:tcBorders>
            <w:shd w:val="clear" w:color="auto" w:fill="auto"/>
          </w:tcPr>
          <w:p w14:paraId="1C15CB93" w14:textId="77777777" w:rsidR="004D10D6" w:rsidRDefault="004D10D6">
            <w:pPr>
              <w:rPr>
                <w:rFonts w:ascii="Times New Roman" w:hAnsi="Times New Roman" w:cs="Times New Roman"/>
                <w:sz w:val="20"/>
                <w:szCs w:val="20"/>
              </w:rPr>
            </w:pP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0B2F8891" w14:textId="77777777" w:rsidR="004D10D6" w:rsidRDefault="004D10D6">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996E510" w14:textId="77777777" w:rsidR="004D10D6" w:rsidRDefault="00000000">
            <w:pPr>
              <w:pStyle w:val="af6"/>
              <w:numPr>
                <w:ilvl w:val="0"/>
                <w:numId w:val="8"/>
              </w:numPr>
              <w:spacing w:beforeAutospacing="0" w:afterAutospacing="0" w:line="360" w:lineRule="atLeast"/>
              <w:jc w:val="both"/>
              <w:rPr>
                <w:rFonts w:ascii="宋体" w:eastAsia="宋体" w:hAnsi="宋体" w:cs="宋体" w:hint="eastAsia"/>
              </w:rPr>
            </w:pPr>
            <w:r>
              <w:rPr>
                <w:rFonts w:ascii="宋体" w:eastAsia="宋体" w:hAnsi="宋体" w:cs="宋体" w:hint="eastAsia"/>
              </w:rPr>
              <w:t>供应</w:t>
            </w:r>
            <w:proofErr w:type="gramStart"/>
            <w:r>
              <w:rPr>
                <w:rFonts w:ascii="宋体" w:eastAsia="宋体" w:hAnsi="宋体" w:cs="宋体" w:hint="eastAsia"/>
              </w:rPr>
              <w:t>商优势</w:t>
            </w:r>
            <w:proofErr w:type="gramEnd"/>
            <w:r>
              <w:rPr>
                <w:rFonts w:ascii="宋体" w:eastAsia="宋体" w:hAnsi="宋体" w:cs="宋体" w:hint="eastAsia"/>
              </w:rPr>
              <w:t>描述</w:t>
            </w:r>
          </w:p>
          <w:p w14:paraId="6CDE6E1A"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为了更顺利执行本项目，保证项目进度，供应商通过分析过往类似项目的成功案例，就自身的经验、优势、专业能力进行展开说明，描述具体，充分体现其丰富的经验、专业的技术能力、突出的优势及对项目的助力，得15分；</w:t>
            </w:r>
          </w:p>
          <w:p w14:paraId="2C32CCBD" w14:textId="77777777" w:rsidR="004D10D6" w:rsidRDefault="00000000">
            <w:pPr>
              <w:pStyle w:val="af6"/>
              <w:spacing w:beforeAutospacing="0" w:afterAutospacing="0" w:line="360" w:lineRule="atLeast"/>
              <w:jc w:val="both"/>
              <w:rPr>
                <w:rFonts w:ascii="宋体" w:eastAsia="宋体" w:hAnsi="宋体" w:cs="宋体" w:hint="eastAsia"/>
              </w:rPr>
            </w:pPr>
            <w:proofErr w:type="gramStart"/>
            <w:r>
              <w:rPr>
                <w:rFonts w:ascii="宋体" w:eastAsia="宋体" w:hAnsi="宋体" w:cs="宋体" w:hint="eastAsia"/>
              </w:rPr>
              <w:t>描述较</w:t>
            </w:r>
            <w:proofErr w:type="gramEnd"/>
            <w:r>
              <w:rPr>
                <w:rFonts w:ascii="宋体" w:eastAsia="宋体" w:hAnsi="宋体" w:cs="宋体" w:hint="eastAsia"/>
              </w:rPr>
              <w:t>具体，体现技术能力，具有一定的经验、优势及对项目的助力，得13分；</w:t>
            </w:r>
          </w:p>
          <w:p w14:paraId="33E53AB7"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方案体现了一定的技术能力，但描述不够具体，优势不突出，对项目的助力不大的，得10分；</w:t>
            </w:r>
          </w:p>
          <w:p w14:paraId="7C0A3FF7"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方案描述粗略，体现不了其技术能力及对项目的助力，不具有优势及对项目的助力，得5分；</w:t>
            </w:r>
          </w:p>
          <w:p w14:paraId="3044DD7E"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5CF200DD" w14:textId="77777777" w:rsidR="004D10D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15</w:t>
            </w:r>
          </w:p>
        </w:tc>
      </w:tr>
      <w:tr w:rsidR="004D10D6" w14:paraId="71AFC852" w14:textId="77777777">
        <w:trPr>
          <w:trHeight w:val="361"/>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5A4669B" w14:textId="39F1E888" w:rsidR="004D10D6" w:rsidRDefault="00055374">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4</w:t>
            </w:r>
          </w:p>
        </w:tc>
        <w:tc>
          <w:tcPr>
            <w:tcW w:w="1020" w:type="dxa"/>
            <w:vMerge/>
            <w:tcBorders>
              <w:top w:val="single" w:sz="4" w:space="0" w:color="auto"/>
              <w:left w:val="single" w:sz="4" w:space="0" w:color="auto"/>
              <w:bottom w:val="single" w:sz="4" w:space="0" w:color="auto"/>
              <w:right w:val="single" w:sz="4" w:space="0" w:color="auto"/>
            </w:tcBorders>
            <w:shd w:val="clear" w:color="auto" w:fill="auto"/>
          </w:tcPr>
          <w:p w14:paraId="3F015087" w14:textId="77777777" w:rsidR="004D10D6" w:rsidRDefault="004D10D6">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307B2D93" w14:textId="77777777" w:rsidR="004D10D6" w:rsidRDefault="00000000">
            <w:pPr>
              <w:pStyle w:val="af6"/>
              <w:autoSpaceDE w:val="0"/>
              <w:autoSpaceDN w:val="0"/>
              <w:adjustRightInd w:val="0"/>
              <w:spacing w:beforeAutospacing="0" w:afterAutospacing="0" w:line="360" w:lineRule="atLeast"/>
              <w:jc w:val="both"/>
              <w:textAlignment w:val="baseline"/>
              <w:rPr>
                <w:rFonts w:ascii="黑体" w:eastAsia="宋体" w:hAnsi="宋体" w:cs="黑体" w:hint="eastAsia"/>
              </w:rPr>
            </w:pPr>
            <w:r>
              <w:rPr>
                <w:rFonts w:ascii="宋体" w:eastAsia="宋体" w:hAnsi="宋体" w:cs="宋体" w:hint="eastAsia"/>
              </w:rPr>
              <w:t>（2）实施方案</w:t>
            </w:r>
          </w:p>
          <w:p w14:paraId="009034C7"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供应商针对本项目编制项目服务实施方案。根据项目服务方案的详细程度和服务可行性等因素进行综合评价：</w:t>
            </w:r>
          </w:p>
          <w:p w14:paraId="374557A3"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方案完全满足采购需求，理解项目需求到位，描述详细，细节说明具体，可行性强，针对性强，得10分；</w:t>
            </w:r>
          </w:p>
          <w:p w14:paraId="7A3FDB88"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方案基本满足采购需求，对项目需求有一定的理解，但具体性稍有不足，有需要进一步细化的细节，可行性待提升，得5分；</w:t>
            </w:r>
          </w:p>
          <w:p w14:paraId="7ED5FB78"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方案可满足采购需求，但方案描述不够详细，具体性、针对性不足，得3分；</w:t>
            </w:r>
          </w:p>
          <w:p w14:paraId="721D2F97"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服务方案描述简略，方案不详细，可行性较差，无针对性，得2分；</w:t>
            </w:r>
          </w:p>
          <w:p w14:paraId="64B79D94"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73251BFE" w14:textId="77777777" w:rsidR="004D10D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10</w:t>
            </w:r>
          </w:p>
        </w:tc>
      </w:tr>
      <w:tr w:rsidR="004D10D6" w14:paraId="76E922B4" w14:textId="77777777">
        <w:trPr>
          <w:trHeight w:val="455"/>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7FA4E51A" w14:textId="143038EA" w:rsidR="004D10D6" w:rsidRDefault="00055374">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c>
          <w:tcPr>
            <w:tcW w:w="1020" w:type="dxa"/>
            <w:vMerge w:val="restart"/>
            <w:tcBorders>
              <w:top w:val="nil"/>
              <w:left w:val="single" w:sz="4" w:space="0" w:color="auto"/>
              <w:bottom w:val="single" w:sz="4" w:space="0" w:color="auto"/>
              <w:right w:val="single" w:sz="4" w:space="0" w:color="auto"/>
            </w:tcBorders>
            <w:shd w:val="clear" w:color="auto" w:fill="auto"/>
          </w:tcPr>
          <w:p w14:paraId="73F60543"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安全保障方案</w:t>
            </w:r>
          </w:p>
          <w:p w14:paraId="4034CE0E" w14:textId="77777777" w:rsidR="004D10D6" w:rsidRDefault="004D10D6">
            <w:pPr>
              <w:pStyle w:val="af6"/>
              <w:widowControl/>
              <w:spacing w:line="360" w:lineRule="atLeast"/>
              <w:jc w:val="center"/>
              <w:rPr>
                <w:rFonts w:ascii="宋体" w:eastAsia="宋体" w:hAnsi="宋体" w:cs="宋体" w:hint="eastAsia"/>
                <w:kern w:val="2"/>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4D1CC86" w14:textId="77777777" w:rsidR="004D10D6" w:rsidRDefault="00000000">
            <w:pPr>
              <w:pStyle w:val="af6"/>
              <w:widowControl/>
              <w:spacing w:line="360" w:lineRule="atLeast"/>
              <w:jc w:val="both"/>
              <w:rPr>
                <w:rFonts w:ascii="宋体" w:eastAsia="宋体" w:hAnsi="宋体" w:cs="宋体" w:hint="eastAsia"/>
              </w:rPr>
            </w:pPr>
            <w:r>
              <w:rPr>
                <w:rFonts w:ascii="宋体" w:eastAsia="宋体" w:hAnsi="宋体" w:cs="宋体" w:hint="eastAsia"/>
              </w:rPr>
              <w:t>（1）各场馆均配备急救设施设备及人员（包括但不限于AED社保、担架、医护人员、救护车）。配备得3分，未配备得0分。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F9FF790" w14:textId="77777777" w:rsidR="004D10D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3</w:t>
            </w:r>
          </w:p>
        </w:tc>
      </w:tr>
      <w:tr w:rsidR="004D10D6" w14:paraId="3A97383B" w14:textId="77777777">
        <w:trPr>
          <w:trHeight w:val="563"/>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68E559F6" w14:textId="505D94D8" w:rsidR="004D10D6" w:rsidRDefault="00055374">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6</w:t>
            </w:r>
          </w:p>
        </w:tc>
        <w:tc>
          <w:tcPr>
            <w:tcW w:w="1020" w:type="dxa"/>
            <w:vMerge/>
            <w:tcBorders>
              <w:top w:val="nil"/>
              <w:left w:val="single" w:sz="4" w:space="0" w:color="auto"/>
              <w:bottom w:val="single" w:sz="4" w:space="0" w:color="auto"/>
              <w:right w:val="single" w:sz="4" w:space="0" w:color="auto"/>
            </w:tcBorders>
            <w:shd w:val="clear" w:color="auto" w:fill="auto"/>
          </w:tcPr>
          <w:p w14:paraId="41B914E6" w14:textId="77777777" w:rsidR="004D10D6" w:rsidRDefault="004D10D6">
            <w:pPr>
              <w:rPr>
                <w:rFonts w:ascii="Times New Roman" w:hAnsi="Times New Roman" w:cs="Times New Roman"/>
                <w:sz w:val="20"/>
                <w:szCs w:val="20"/>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4638FEC"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（2）场地、场馆器材设施符合安全标准，配备相应安全保卫人员，并提供相关资质或证明文件得2分，无法提供得0分。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2A953ECE" w14:textId="77777777" w:rsidR="004D10D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2</w:t>
            </w:r>
          </w:p>
        </w:tc>
      </w:tr>
      <w:tr w:rsidR="004D10D6" w14:paraId="5A6D29DB" w14:textId="77777777">
        <w:trPr>
          <w:trHeight w:val="31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56550FA4" w14:textId="4D9308DC" w:rsidR="004D10D6" w:rsidRDefault="00055374">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7</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845E91D"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增值</w:t>
            </w:r>
          </w:p>
          <w:p w14:paraId="4D0CAB8A"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服务</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7A1DBB33" w14:textId="77777777" w:rsidR="004D10D6" w:rsidRDefault="00000000">
            <w:pPr>
              <w:pStyle w:val="af6"/>
              <w:widowControl/>
              <w:spacing w:line="360" w:lineRule="atLeast"/>
              <w:jc w:val="both"/>
              <w:rPr>
                <w:rFonts w:ascii="宋体" w:eastAsia="宋体" w:hAnsi="宋体" w:cs="宋体" w:hint="eastAsia"/>
              </w:rPr>
            </w:pPr>
            <w:r>
              <w:rPr>
                <w:rFonts w:ascii="宋体" w:eastAsia="宋体" w:hAnsi="宋体" w:cs="宋体" w:hint="eastAsia"/>
              </w:rPr>
              <w:t>承办单位（或承办单位所在地）拥有特色主题教育（红色主题、爱国教育、</w:t>
            </w:r>
            <w:proofErr w:type="gramStart"/>
            <w:r>
              <w:rPr>
                <w:rFonts w:ascii="宋体" w:eastAsia="宋体" w:hAnsi="宋体" w:cs="宋体" w:hint="eastAsia"/>
              </w:rPr>
              <w:t>思政建设</w:t>
            </w:r>
            <w:proofErr w:type="gramEnd"/>
            <w:r>
              <w:rPr>
                <w:rFonts w:ascii="宋体" w:eastAsia="宋体" w:hAnsi="宋体" w:cs="宋体" w:hint="eastAsia"/>
              </w:rPr>
              <w:t>、党建活动等）资源，可在赛会期间组织主题教育活动得5分，无相关主题教育资源得0分。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61A38D36" w14:textId="77777777" w:rsidR="004D10D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5</w:t>
            </w:r>
          </w:p>
        </w:tc>
      </w:tr>
      <w:tr w:rsidR="004D10D6" w14:paraId="3F8A2400" w14:textId="77777777">
        <w:trPr>
          <w:trHeight w:val="90"/>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28EB9D36" w14:textId="37A3C331" w:rsidR="004D10D6" w:rsidRDefault="00055374">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8</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71FAF49C"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color w:val="000000"/>
                <w:kern w:val="2"/>
              </w:rPr>
            </w:pPr>
            <w:r>
              <w:rPr>
                <w:rFonts w:ascii="宋体" w:eastAsia="宋体" w:hAnsi="宋体" w:cs="宋体" w:hint="eastAsia"/>
                <w:color w:val="000000"/>
              </w:rPr>
              <w:t>团队人员配置</w:t>
            </w: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4386F643"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结合本项目特点制定团队人员配置方案。</w:t>
            </w:r>
          </w:p>
          <w:p w14:paraId="2BA25044"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方案描述详细具体，满足征集文件要求，人员经验丰富、分工明确，配置合理，资料齐全，合理性、可行性、针对性强，得10分；</w:t>
            </w:r>
          </w:p>
          <w:p w14:paraId="0CEE1813"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方案基本满足征集文件要求，团队人员经验较丰富、</w:t>
            </w:r>
            <w:proofErr w:type="gramStart"/>
            <w:r>
              <w:rPr>
                <w:rFonts w:ascii="宋体" w:eastAsia="宋体" w:hAnsi="宋体" w:cs="宋体" w:hint="eastAsia"/>
              </w:rPr>
              <w:t>分工较</w:t>
            </w:r>
            <w:proofErr w:type="gramEnd"/>
            <w:r>
              <w:rPr>
                <w:rFonts w:ascii="宋体" w:eastAsia="宋体" w:hAnsi="宋体" w:cs="宋体" w:hint="eastAsia"/>
              </w:rPr>
              <w:lastRenderedPageBreak/>
              <w:t>明确，配置有合理性，方案基本可行，有一定针对性，但方案不够细化，具体性不足，得8分；</w:t>
            </w:r>
          </w:p>
          <w:p w14:paraId="251E3C70"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方案提供了说明及人员资料，但资料较不齐全或人员经验不足或分工不明确、配置不合理，方案描述未具体细化，合理性、可行性、针对性差，得5分；</w:t>
            </w:r>
          </w:p>
          <w:p w14:paraId="14015C9F"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134B01A0" w14:textId="77777777" w:rsidR="004D10D6" w:rsidRDefault="00000000">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lastRenderedPageBreak/>
              <w:t>10</w:t>
            </w:r>
          </w:p>
        </w:tc>
      </w:tr>
      <w:tr w:rsidR="004D10D6" w14:paraId="010C780A" w14:textId="77777777">
        <w:trPr>
          <w:trHeight w:val="1417"/>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tcPr>
          <w:p w14:paraId="3193FBC7" w14:textId="0135D0D2" w:rsidR="004D10D6" w:rsidRDefault="00055374">
            <w:pPr>
              <w:pStyle w:val="af6"/>
              <w:widowControl/>
              <w:spacing w:line="360" w:lineRule="atLeast"/>
              <w:jc w:val="center"/>
              <w:rPr>
                <w:rFonts w:ascii="宋体" w:eastAsia="宋体" w:hAnsi="宋体" w:cs="宋体" w:hint="eastAsia"/>
                <w:kern w:val="2"/>
              </w:rPr>
            </w:pPr>
            <w:r>
              <w:rPr>
                <w:rFonts w:ascii="宋体" w:eastAsia="宋体" w:hAnsi="宋体" w:cs="宋体" w:hint="eastAsia"/>
                <w:kern w:val="2"/>
              </w:rPr>
              <w:t>9</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14:paraId="152ECABA"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紧急情况处理方案</w:t>
            </w:r>
          </w:p>
          <w:p w14:paraId="3F23F559" w14:textId="77777777" w:rsidR="004D10D6" w:rsidRDefault="004D10D6">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vAlign w:val="center"/>
          </w:tcPr>
          <w:p w14:paraId="61881E83"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供应商提供紧急情况处理方案。</w:t>
            </w:r>
          </w:p>
          <w:p w14:paraId="3E0776DC"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方案全面，描述具体，为用户单位做了综合性考虑，针对不同的紧急情况制定了相应措施，措施合理有效，体现了及时的应对能力，可行性强，得5分；</w:t>
            </w:r>
          </w:p>
          <w:p w14:paraId="3F67A5A5"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方案较全面，为用户单位做了综合性考虑，针对不同的紧急情况制定了相应措施，措施有一定合理性、有效性，可行性，但应对措施不够细化，具体性不足，得3分；</w:t>
            </w:r>
          </w:p>
          <w:p w14:paraId="064A8EF9"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方案为用户单位做了一定的考虑，针对不同的紧急情况制定了相应措施，有一定可行性，但措施不能体现其应对措施的及时性，得2分；</w:t>
            </w:r>
          </w:p>
          <w:p w14:paraId="755BACBD"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提供了方案，但相应措施与紧急情况不符，未做综合性考虑，逻辑混乱，措施未做细化，应对不及时，方案合理性、可行性差，得1分；</w:t>
            </w:r>
          </w:p>
          <w:p w14:paraId="58FEB709" w14:textId="77777777" w:rsidR="004D10D6" w:rsidRDefault="00000000">
            <w:pPr>
              <w:pStyle w:val="af6"/>
              <w:spacing w:beforeAutospacing="0" w:afterAutospacing="0" w:line="360" w:lineRule="atLeast"/>
              <w:jc w:val="both"/>
              <w:rPr>
                <w:rFonts w:ascii="宋体" w:eastAsia="宋体" w:hAnsi="宋体" w:cs="宋体" w:hint="eastAsia"/>
              </w:rPr>
            </w:pPr>
            <w:r>
              <w:rPr>
                <w:rFonts w:ascii="宋体" w:eastAsia="宋体" w:hAnsi="宋体" w:cs="宋体" w:hint="eastAsia"/>
              </w:rPr>
              <w:t>未提供相关方案，得0分。</w:t>
            </w:r>
          </w:p>
        </w:tc>
        <w:tc>
          <w:tcPr>
            <w:tcW w:w="600" w:type="dxa"/>
            <w:tcBorders>
              <w:top w:val="single" w:sz="4" w:space="0" w:color="auto"/>
              <w:left w:val="single" w:sz="4" w:space="0" w:color="auto"/>
              <w:bottom w:val="single" w:sz="4" w:space="0" w:color="auto"/>
              <w:right w:val="single" w:sz="4" w:space="0" w:color="auto"/>
            </w:tcBorders>
            <w:shd w:val="clear" w:color="auto" w:fill="auto"/>
            <w:vAlign w:val="center"/>
          </w:tcPr>
          <w:p w14:paraId="3EC0AF28"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5</w:t>
            </w:r>
          </w:p>
        </w:tc>
      </w:tr>
      <w:tr w:rsidR="004D10D6" w14:paraId="41DE946A" w14:textId="77777777">
        <w:tc>
          <w:tcPr>
            <w:tcW w:w="568" w:type="dxa"/>
            <w:tcBorders>
              <w:top w:val="single" w:sz="4" w:space="0" w:color="auto"/>
              <w:left w:val="single" w:sz="4" w:space="0" w:color="auto"/>
              <w:bottom w:val="single" w:sz="4" w:space="0" w:color="auto"/>
              <w:right w:val="single" w:sz="4" w:space="0" w:color="auto"/>
            </w:tcBorders>
            <w:shd w:val="clear" w:color="auto" w:fill="auto"/>
          </w:tcPr>
          <w:p w14:paraId="5665B754" w14:textId="77777777" w:rsidR="004D10D6" w:rsidRDefault="004D10D6">
            <w:pPr>
              <w:pStyle w:val="af6"/>
              <w:widowControl/>
              <w:spacing w:line="360" w:lineRule="atLeast"/>
              <w:jc w:val="center"/>
              <w:rPr>
                <w:rFonts w:ascii="宋体" w:eastAsia="宋体" w:hAnsi="宋体" w:cs="宋体" w:hint="eastAsia"/>
                <w:kern w:val="2"/>
              </w:rPr>
            </w:pPr>
          </w:p>
        </w:tc>
        <w:tc>
          <w:tcPr>
            <w:tcW w:w="1020" w:type="dxa"/>
            <w:tcBorders>
              <w:top w:val="single" w:sz="4" w:space="0" w:color="auto"/>
              <w:left w:val="single" w:sz="4" w:space="0" w:color="auto"/>
              <w:bottom w:val="single" w:sz="4" w:space="0" w:color="auto"/>
              <w:right w:val="single" w:sz="4" w:space="0" w:color="auto"/>
            </w:tcBorders>
            <w:shd w:val="clear" w:color="auto" w:fill="auto"/>
          </w:tcPr>
          <w:p w14:paraId="1736E4FD" w14:textId="77777777" w:rsidR="004D10D6" w:rsidRDefault="004D10D6">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p>
        </w:tc>
        <w:tc>
          <w:tcPr>
            <w:tcW w:w="6528" w:type="dxa"/>
            <w:tcBorders>
              <w:top w:val="single" w:sz="4" w:space="0" w:color="auto"/>
              <w:left w:val="single" w:sz="4" w:space="0" w:color="auto"/>
              <w:bottom w:val="single" w:sz="4" w:space="0" w:color="auto"/>
              <w:right w:val="single" w:sz="4" w:space="0" w:color="auto"/>
            </w:tcBorders>
            <w:shd w:val="clear" w:color="auto" w:fill="auto"/>
          </w:tcPr>
          <w:p w14:paraId="2FFB8A30"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合计</w:t>
            </w:r>
          </w:p>
        </w:tc>
        <w:tc>
          <w:tcPr>
            <w:tcW w:w="600" w:type="dxa"/>
            <w:tcBorders>
              <w:top w:val="single" w:sz="4" w:space="0" w:color="auto"/>
              <w:left w:val="single" w:sz="4" w:space="0" w:color="auto"/>
              <w:bottom w:val="single" w:sz="4" w:space="0" w:color="auto"/>
              <w:right w:val="single" w:sz="4" w:space="0" w:color="auto"/>
            </w:tcBorders>
            <w:shd w:val="clear" w:color="auto" w:fill="auto"/>
          </w:tcPr>
          <w:p w14:paraId="5FF129D4" w14:textId="77777777" w:rsidR="004D10D6" w:rsidRDefault="00000000">
            <w:pPr>
              <w:pStyle w:val="af6"/>
              <w:autoSpaceDE w:val="0"/>
              <w:autoSpaceDN w:val="0"/>
              <w:adjustRightInd w:val="0"/>
              <w:spacing w:beforeAutospacing="0" w:afterAutospacing="0" w:line="360" w:lineRule="atLeast"/>
              <w:jc w:val="center"/>
              <w:textAlignment w:val="baseline"/>
              <w:rPr>
                <w:rFonts w:ascii="宋体" w:eastAsia="宋体" w:hAnsi="宋体" w:cs="宋体" w:hint="eastAsia"/>
              </w:rPr>
            </w:pPr>
            <w:r>
              <w:rPr>
                <w:rFonts w:ascii="宋体" w:eastAsia="宋体" w:hAnsi="宋体" w:cs="宋体" w:hint="eastAsia"/>
                <w:color w:val="000000"/>
              </w:rPr>
              <w:t>100</w:t>
            </w:r>
          </w:p>
        </w:tc>
      </w:tr>
    </w:tbl>
    <w:p w14:paraId="12F07DA7" w14:textId="77777777" w:rsidR="004D10D6" w:rsidRDefault="00000000">
      <w:pPr>
        <w:widowControl/>
        <w:autoSpaceDE w:val="0"/>
        <w:autoSpaceDN w:val="0"/>
        <w:snapToGrid w:val="0"/>
        <w:spacing w:line="360" w:lineRule="auto"/>
        <w:textAlignment w:val="bottom"/>
        <w:rPr>
          <w:rFonts w:ascii="宋体" w:hAnsi="宋体" w:cs="宋体" w:hint="eastAsia"/>
        </w:rPr>
      </w:pPr>
      <w:r>
        <w:rPr>
          <w:rFonts w:ascii="宋体" w:hAnsi="宋体" w:cs="宋体" w:hint="eastAsia"/>
        </w:rPr>
        <w:t>注：最终得分保留小数点后两位。</w:t>
      </w:r>
    </w:p>
    <w:p w14:paraId="2F112CA9" w14:textId="77777777" w:rsidR="004D10D6" w:rsidRDefault="004D10D6">
      <w:pPr>
        <w:pStyle w:val="10"/>
        <w:snapToGrid w:val="0"/>
        <w:spacing w:line="400" w:lineRule="exact"/>
        <w:rPr>
          <w:rFonts w:ascii="宋体" w:eastAsia="宋体" w:hAnsi="宋体" w:hint="eastAsia"/>
        </w:rPr>
        <w:sectPr w:rsidR="004D10D6">
          <w:footerReference w:type="default" r:id="rId14"/>
          <w:footerReference w:type="first" r:id="rId15"/>
          <w:pgSz w:w="11906" w:h="16838"/>
          <w:pgMar w:top="1440" w:right="1797" w:bottom="1440" w:left="1797" w:header="851" w:footer="992" w:gutter="0"/>
          <w:pgNumType w:start="1"/>
          <w:cols w:space="425"/>
          <w:docGrid w:linePitch="326"/>
        </w:sectPr>
      </w:pPr>
    </w:p>
    <w:p w14:paraId="40EB23B0" w14:textId="77777777" w:rsidR="004D10D6" w:rsidRDefault="00000000">
      <w:pPr>
        <w:pStyle w:val="10"/>
        <w:snapToGrid w:val="0"/>
        <w:spacing w:line="400" w:lineRule="exact"/>
        <w:rPr>
          <w:rFonts w:ascii="宋体" w:eastAsia="宋体" w:hAnsi="宋体" w:hint="eastAsia"/>
        </w:rPr>
      </w:pPr>
      <w:bookmarkStart w:id="12" w:name="_Toc477187451"/>
      <w:bookmarkStart w:id="13" w:name="_Toc159495143"/>
      <w:bookmarkEnd w:id="11"/>
      <w:r>
        <w:rPr>
          <w:rFonts w:ascii="宋体" w:eastAsia="宋体" w:hAnsi="宋体" w:hint="eastAsia"/>
        </w:rPr>
        <w:lastRenderedPageBreak/>
        <w:t>第五章 响应文件格式</w:t>
      </w:r>
      <w:bookmarkEnd w:id="12"/>
      <w:bookmarkEnd w:id="13"/>
    </w:p>
    <w:p w14:paraId="17C4FE0B" w14:textId="77777777" w:rsidR="004D10D6" w:rsidRDefault="004D10D6">
      <w:pPr>
        <w:snapToGrid w:val="0"/>
        <w:spacing w:line="400" w:lineRule="exact"/>
        <w:jc w:val="center"/>
        <w:rPr>
          <w:rFonts w:ascii="宋体" w:hAnsi="宋体" w:cs="Times New Roman" w:hint="eastAsia"/>
          <w:b/>
          <w:bCs/>
        </w:rPr>
      </w:pPr>
    </w:p>
    <w:p w14:paraId="7B529D12" w14:textId="77777777" w:rsidR="004D10D6" w:rsidRDefault="00000000">
      <w:pPr>
        <w:snapToGrid w:val="0"/>
        <w:spacing w:line="400" w:lineRule="exact"/>
        <w:jc w:val="center"/>
        <w:rPr>
          <w:rFonts w:ascii="宋体" w:hAnsi="宋体" w:cs="黑体" w:hint="eastAsia"/>
          <w:b/>
          <w:bCs/>
          <w:sz w:val="32"/>
          <w:szCs w:val="32"/>
        </w:rPr>
      </w:pPr>
      <w:r>
        <w:rPr>
          <w:rFonts w:ascii="宋体" w:hAnsi="宋体" w:cs="黑体" w:hint="eastAsia"/>
          <w:b/>
          <w:bCs/>
          <w:sz w:val="32"/>
          <w:szCs w:val="32"/>
        </w:rPr>
        <w:t>供应商提交文件须知：</w:t>
      </w:r>
    </w:p>
    <w:p w14:paraId="2B60BAC5" w14:textId="77777777" w:rsidR="004D10D6" w:rsidRDefault="004D10D6">
      <w:pPr>
        <w:snapToGrid w:val="0"/>
        <w:spacing w:line="400" w:lineRule="exact"/>
        <w:jc w:val="center"/>
        <w:rPr>
          <w:rFonts w:ascii="宋体" w:hAnsi="宋体" w:cs="Times New Roman" w:hint="eastAsia"/>
          <w:b/>
          <w:bCs/>
          <w:sz w:val="32"/>
          <w:szCs w:val="32"/>
        </w:rPr>
      </w:pPr>
    </w:p>
    <w:p w14:paraId="38E9DB87" w14:textId="77777777" w:rsidR="004D10D6" w:rsidRDefault="00000000">
      <w:pPr>
        <w:pStyle w:val="110"/>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本部分内容仅提供格式要求，并不代表所有列出格式的文件本项目全部必须提交。</w:t>
      </w:r>
    </w:p>
    <w:p w14:paraId="7E979A36" w14:textId="77777777" w:rsidR="004D10D6"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供应商应严格按照以下目录顺序填写和提交下述规定的全部格式文件以及其他有关资料，混乱的编排导致响应文件被误读或查找不到，后果由供应商承担。</w:t>
      </w:r>
    </w:p>
    <w:p w14:paraId="19041776" w14:textId="77777777" w:rsidR="004D10D6"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所附表格中要求回答的全部问题和信息都必须正面回答。</w:t>
      </w:r>
    </w:p>
    <w:p w14:paraId="4D04B780" w14:textId="77777777" w:rsidR="004D10D6"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4.</w:t>
      </w:r>
      <w:r>
        <w:rPr>
          <w:rFonts w:ascii="宋体" w:eastAsia="宋体" w:hAnsi="宋体" w:cs="宋体" w:hint="eastAsia"/>
          <w:color w:val="auto"/>
          <w:sz w:val="24"/>
          <w:szCs w:val="24"/>
        </w:rPr>
        <w:t>供应商提交的材料不予退还。</w:t>
      </w:r>
    </w:p>
    <w:p w14:paraId="490074BA" w14:textId="77777777" w:rsidR="004D10D6" w:rsidRDefault="00000000">
      <w:pPr>
        <w:pStyle w:val="110"/>
        <w:tabs>
          <w:tab w:val="left" w:pos="168"/>
        </w:tabs>
        <w:adjustRightInd w:val="0"/>
        <w:snapToGrid w:val="0"/>
        <w:spacing w:before="0" w:after="0" w:line="48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5.</w:t>
      </w:r>
      <w:r>
        <w:rPr>
          <w:rFonts w:ascii="宋体" w:eastAsia="宋体" w:hAnsi="宋体" w:cs="宋体" w:hint="eastAsia"/>
          <w:color w:val="auto"/>
          <w:sz w:val="24"/>
          <w:szCs w:val="24"/>
        </w:rPr>
        <w:t>全部文件应</w:t>
      </w:r>
      <w:proofErr w:type="gramStart"/>
      <w:r>
        <w:rPr>
          <w:rFonts w:ascii="宋体" w:eastAsia="宋体" w:hAnsi="宋体" w:cs="宋体" w:hint="eastAsia"/>
          <w:color w:val="auto"/>
          <w:sz w:val="24"/>
          <w:szCs w:val="24"/>
        </w:rPr>
        <w:t>按供应</w:t>
      </w:r>
      <w:proofErr w:type="gramEnd"/>
      <w:r>
        <w:rPr>
          <w:rFonts w:ascii="宋体" w:eastAsia="宋体" w:hAnsi="宋体" w:cs="宋体" w:hint="eastAsia"/>
          <w:color w:val="auto"/>
          <w:sz w:val="24"/>
          <w:szCs w:val="24"/>
        </w:rPr>
        <w:t>商须知以及前附表中规定的语言和份数提交。</w:t>
      </w:r>
    </w:p>
    <w:p w14:paraId="318AEB7F" w14:textId="77777777" w:rsidR="004D10D6" w:rsidRDefault="00000000">
      <w:pPr>
        <w:pStyle w:val="110"/>
        <w:tabs>
          <w:tab w:val="left" w:pos="168"/>
        </w:tabs>
        <w:adjustRightInd w:val="0"/>
        <w:snapToGrid w:val="0"/>
        <w:spacing w:before="0" w:after="0" w:line="480" w:lineRule="exact"/>
        <w:ind w:firstLine="480"/>
        <w:jc w:val="both"/>
        <w:rPr>
          <w:rFonts w:ascii="宋体" w:eastAsia="宋体" w:hAnsi="宋体" w:cs="宋体" w:hint="eastAsia"/>
          <w:b/>
          <w:bCs/>
          <w:color w:val="auto"/>
          <w:sz w:val="36"/>
          <w:szCs w:val="36"/>
        </w:rPr>
      </w:pPr>
      <w:r>
        <w:rPr>
          <w:rFonts w:ascii="宋体" w:eastAsia="宋体" w:hAnsi="宋体" w:cs="宋体"/>
          <w:color w:val="auto"/>
          <w:sz w:val="24"/>
          <w:szCs w:val="24"/>
        </w:rPr>
        <w:t>6.</w:t>
      </w:r>
      <w:r>
        <w:rPr>
          <w:rFonts w:ascii="宋体" w:eastAsia="宋体" w:hAnsi="宋体" w:cs="宋体" w:hint="eastAsia"/>
          <w:color w:val="auto"/>
          <w:sz w:val="24"/>
          <w:szCs w:val="24"/>
        </w:rPr>
        <w:t>响应文件应按照响应文件格式逐项填写，无相应内容可填的项应填写“无”“未测试”“没有相应指标”等明确的回答文字。</w:t>
      </w:r>
    </w:p>
    <w:p w14:paraId="39793E81" w14:textId="77777777" w:rsidR="004D10D6" w:rsidRDefault="004D10D6">
      <w:pPr>
        <w:pStyle w:val="110"/>
        <w:adjustRightInd w:val="0"/>
        <w:snapToGrid w:val="0"/>
        <w:spacing w:before="0" w:after="0" w:line="400" w:lineRule="exact"/>
        <w:ind w:firstLine="482"/>
        <w:jc w:val="both"/>
        <w:rPr>
          <w:rFonts w:ascii="宋体" w:eastAsia="宋体" w:hAnsi="宋体" w:cs="宋体" w:hint="eastAsia"/>
          <w:b/>
          <w:color w:val="auto"/>
          <w:sz w:val="24"/>
          <w:szCs w:val="24"/>
        </w:rPr>
      </w:pPr>
    </w:p>
    <w:p w14:paraId="7B5FACC2" w14:textId="77777777" w:rsidR="004D10D6"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一、商务文件</w:t>
      </w:r>
    </w:p>
    <w:p w14:paraId="20737CC6" w14:textId="77777777" w:rsidR="004D10D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响应函（格式见附件1）</w:t>
      </w:r>
    </w:p>
    <w:p w14:paraId="098679CC" w14:textId="77777777" w:rsidR="004D10D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 xml:space="preserve"> 报价表</w:t>
      </w:r>
    </w:p>
    <w:p w14:paraId="06FB2DA0" w14:textId="77777777" w:rsidR="004D10D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资格证明文件（独立承担民事责任的能力证明材料、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财务状况报告、</w:t>
      </w:r>
      <w:r>
        <w:rPr>
          <w:rFonts w:ascii="宋体" w:eastAsia="宋体" w:hAnsi="宋体" w:cs="宋体"/>
          <w:color w:val="auto"/>
          <w:sz w:val="24"/>
          <w:szCs w:val="24"/>
        </w:rPr>
        <w:t xml:space="preserve"> </w:t>
      </w:r>
      <w:r>
        <w:rPr>
          <w:rFonts w:ascii="宋体" w:eastAsia="宋体" w:hAnsi="宋体" w:cs="宋体" w:hint="eastAsia"/>
          <w:color w:val="auto"/>
          <w:sz w:val="24"/>
          <w:szCs w:val="24"/>
        </w:rPr>
        <w:t>具有履行合同所必需的设备和专业技术能力的声明、</w:t>
      </w:r>
      <w:r>
        <w:rPr>
          <w:rFonts w:ascii="宋体" w:eastAsia="宋体" w:hAnsi="宋体" w:cs="宋体"/>
          <w:color w:val="auto"/>
          <w:sz w:val="24"/>
          <w:szCs w:val="24"/>
        </w:rPr>
        <w:t xml:space="preserve"> </w:t>
      </w:r>
      <w:r>
        <w:rPr>
          <w:rFonts w:ascii="宋体" w:eastAsia="宋体" w:hAnsi="宋体" w:cs="宋体" w:hint="eastAsia"/>
          <w:color w:val="auto"/>
          <w:sz w:val="24"/>
          <w:szCs w:val="24"/>
        </w:rPr>
        <w:t>依法缴纳税收和社会保障资金的良好记录证明材料、</w:t>
      </w:r>
      <w:r>
        <w:rPr>
          <w:rFonts w:ascii="宋体" w:eastAsia="宋体" w:hAnsi="宋体" w:cs="宋体"/>
          <w:color w:val="auto"/>
          <w:sz w:val="24"/>
          <w:szCs w:val="24"/>
        </w:rPr>
        <w:t xml:space="preserve"> </w:t>
      </w:r>
      <w:r>
        <w:rPr>
          <w:rFonts w:ascii="宋体" w:eastAsia="宋体" w:hAnsi="宋体" w:cs="宋体" w:hint="eastAsia"/>
          <w:color w:val="auto"/>
          <w:sz w:val="24"/>
          <w:szCs w:val="24"/>
        </w:rPr>
        <w:t>无重大违法记录声明）</w:t>
      </w:r>
    </w:p>
    <w:p w14:paraId="6D121489" w14:textId="77777777" w:rsidR="004D10D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供应商业绩证明</w:t>
      </w:r>
    </w:p>
    <w:p w14:paraId="69AABB8F" w14:textId="77777777" w:rsidR="004D10D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供应商基本情况</w:t>
      </w:r>
    </w:p>
    <w:p w14:paraId="55EA5D73" w14:textId="77777777" w:rsidR="004D10D6" w:rsidRDefault="00000000">
      <w:pPr>
        <w:ind w:firstLine="720"/>
        <w:rPr>
          <w:rFonts w:ascii="宋体" w:hAnsi="宋体" w:cs="宋体" w:hint="eastAsia"/>
          <w:kern w:val="20"/>
          <w:lang w:val="zh-CN"/>
        </w:rPr>
      </w:pPr>
      <w:r>
        <w:rPr>
          <w:rFonts w:ascii="宋体" w:hAnsi="宋体" w:cs="宋体" w:hint="eastAsia"/>
          <w:kern w:val="20"/>
          <w:lang w:val="zh-CN"/>
        </w:rPr>
        <w:t>6.供应商财务信息确认表（格式见附件2）</w:t>
      </w:r>
    </w:p>
    <w:p w14:paraId="1B0FF253" w14:textId="77777777" w:rsidR="004D10D6" w:rsidRDefault="004D10D6">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p>
    <w:p w14:paraId="4DD0230F" w14:textId="77777777" w:rsidR="004D10D6" w:rsidRDefault="004D10D6">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44DDC62C" w14:textId="77777777" w:rsidR="004D10D6" w:rsidRDefault="00000000">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r>
        <w:rPr>
          <w:rFonts w:ascii="宋体" w:eastAsia="宋体" w:hAnsi="宋体" w:cs="Times New Roman" w:hint="eastAsia"/>
          <w:b/>
          <w:color w:val="auto"/>
          <w:sz w:val="32"/>
          <w:szCs w:val="32"/>
        </w:rPr>
        <w:t>二、技术文件</w:t>
      </w:r>
    </w:p>
    <w:p w14:paraId="0B086A04" w14:textId="77777777" w:rsidR="004D10D6" w:rsidRDefault="004D10D6">
      <w:pPr>
        <w:pStyle w:val="110"/>
        <w:adjustRightInd w:val="0"/>
        <w:snapToGrid w:val="0"/>
        <w:spacing w:before="0" w:after="0" w:line="400" w:lineRule="exact"/>
        <w:ind w:firstLine="643"/>
        <w:jc w:val="center"/>
        <w:rPr>
          <w:rFonts w:ascii="宋体" w:eastAsia="宋体" w:hAnsi="宋体" w:cs="Times New Roman" w:hint="eastAsia"/>
          <w:b/>
          <w:color w:val="auto"/>
          <w:sz w:val="32"/>
          <w:szCs w:val="32"/>
        </w:rPr>
      </w:pPr>
    </w:p>
    <w:p w14:paraId="5CD7E1BC" w14:textId="77777777" w:rsidR="004D10D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1</w:t>
      </w:r>
      <w:r>
        <w:rPr>
          <w:rFonts w:ascii="宋体" w:eastAsia="宋体" w:hAnsi="宋体" w:cs="宋体"/>
          <w:color w:val="auto"/>
          <w:sz w:val="24"/>
          <w:szCs w:val="24"/>
        </w:rPr>
        <w:t>.</w:t>
      </w:r>
      <w:r>
        <w:rPr>
          <w:rFonts w:ascii="宋体" w:eastAsia="宋体" w:hAnsi="宋体" w:cs="宋体" w:hint="eastAsia"/>
          <w:color w:val="auto"/>
          <w:sz w:val="24"/>
          <w:szCs w:val="24"/>
        </w:rPr>
        <w:t>服务方案及承诺</w:t>
      </w:r>
    </w:p>
    <w:p w14:paraId="60FBD1AC" w14:textId="77777777" w:rsidR="004D10D6" w:rsidRDefault="00000000">
      <w:pPr>
        <w:pStyle w:val="110"/>
        <w:adjustRightInd w:val="0"/>
        <w:snapToGrid w:val="0"/>
        <w:spacing w:before="0" w:after="0" w:line="400" w:lineRule="exact"/>
        <w:ind w:firstLineChars="300" w:firstLine="720"/>
        <w:jc w:val="both"/>
        <w:rPr>
          <w:rFonts w:ascii="宋体" w:eastAsia="宋体" w:hAnsi="宋体" w:cs="宋体" w:hint="eastAsia"/>
          <w:color w:val="auto"/>
          <w:sz w:val="24"/>
          <w:szCs w:val="24"/>
        </w:rPr>
      </w:pPr>
      <w:r>
        <w:rPr>
          <w:rFonts w:ascii="宋体" w:eastAsia="宋体" w:hAnsi="宋体" w:cs="宋体" w:hint="eastAsia"/>
          <w:color w:val="auto"/>
          <w:sz w:val="24"/>
          <w:szCs w:val="24"/>
        </w:rPr>
        <w:t>2</w:t>
      </w:r>
      <w:r>
        <w:rPr>
          <w:rFonts w:ascii="宋体" w:eastAsia="宋体" w:hAnsi="宋体" w:cs="宋体"/>
          <w:color w:val="auto"/>
          <w:sz w:val="24"/>
          <w:szCs w:val="24"/>
        </w:rPr>
        <w:t>.</w:t>
      </w:r>
      <w:r>
        <w:rPr>
          <w:rFonts w:ascii="宋体" w:eastAsia="宋体" w:hAnsi="宋体" w:cs="宋体" w:hint="eastAsia"/>
          <w:color w:val="auto"/>
          <w:sz w:val="24"/>
          <w:szCs w:val="24"/>
        </w:rPr>
        <w:t>供应商自行编写的技术文件</w:t>
      </w:r>
    </w:p>
    <w:p w14:paraId="37A78E4C" w14:textId="77777777" w:rsidR="004D10D6" w:rsidRDefault="00000000">
      <w:pPr>
        <w:pStyle w:val="25"/>
        <w:adjustRightInd w:val="0"/>
        <w:snapToGrid w:val="0"/>
        <w:spacing w:line="400" w:lineRule="exact"/>
        <w:jc w:val="left"/>
        <w:outlineLvl w:val="9"/>
        <w:rPr>
          <w:rFonts w:hAnsi="宋体" w:cs="宋体" w:hint="eastAsia"/>
        </w:rPr>
      </w:pPr>
      <w:r>
        <w:rPr>
          <w:rFonts w:hAnsi="宋体" w:cs="宋体"/>
          <w:b w:val="0"/>
          <w:bCs/>
          <w:sz w:val="32"/>
          <w:szCs w:val="32"/>
        </w:rPr>
        <w:br w:type="page"/>
      </w:r>
      <w:bookmarkStart w:id="14" w:name="_Toc477187452"/>
      <w:r>
        <w:rPr>
          <w:rFonts w:hAnsi="宋体" w:cs="宋体" w:hint="eastAsia"/>
        </w:rPr>
        <w:lastRenderedPageBreak/>
        <w:t>附件</w:t>
      </w:r>
      <w:r>
        <w:rPr>
          <w:rFonts w:hAnsi="宋体" w:cs="宋体"/>
        </w:rPr>
        <w:t>1</w:t>
      </w:r>
      <w:r>
        <w:rPr>
          <w:rFonts w:hAnsi="宋体" w:cs="宋体" w:hint="eastAsia"/>
        </w:rPr>
        <w:t>：</w:t>
      </w:r>
      <w:bookmarkEnd w:id="14"/>
    </w:p>
    <w:p w14:paraId="320AD925" w14:textId="77777777" w:rsidR="004D10D6" w:rsidRDefault="00000000">
      <w:pPr>
        <w:snapToGrid w:val="0"/>
        <w:spacing w:beforeLines="50" w:before="120" w:line="400" w:lineRule="exact"/>
        <w:jc w:val="center"/>
        <w:rPr>
          <w:rFonts w:ascii="宋体" w:hAnsi="宋体" w:cs="Times New Roman" w:hint="eastAsia"/>
          <w:sz w:val="36"/>
          <w:szCs w:val="36"/>
        </w:rPr>
      </w:pPr>
      <w:r>
        <w:rPr>
          <w:rFonts w:ascii="宋体" w:hAnsi="宋体" w:cs="方正小标宋简体" w:hint="eastAsia"/>
          <w:caps/>
          <w:sz w:val="36"/>
          <w:szCs w:val="36"/>
        </w:rPr>
        <w:t>响应函</w:t>
      </w:r>
    </w:p>
    <w:p w14:paraId="65392A9E" w14:textId="77777777" w:rsidR="004D10D6" w:rsidRDefault="00000000">
      <w:pPr>
        <w:snapToGrid w:val="0"/>
        <w:spacing w:line="400" w:lineRule="exact"/>
        <w:rPr>
          <w:rFonts w:ascii="宋体" w:hAnsi="宋体" w:cs="宋体" w:hint="eastAsia"/>
        </w:rPr>
      </w:pPr>
      <w:r>
        <w:rPr>
          <w:rFonts w:ascii="宋体" w:hAnsi="宋体" w:cs="宋体" w:hint="eastAsia"/>
          <w:u w:val="single"/>
        </w:rPr>
        <w:t>（填写采购人名称）</w:t>
      </w:r>
      <w:r>
        <w:rPr>
          <w:rFonts w:ascii="宋体" w:hAnsi="宋体" w:cs="宋体" w:hint="eastAsia"/>
        </w:rPr>
        <w:t>：</w:t>
      </w:r>
    </w:p>
    <w:p w14:paraId="5D24E8DB" w14:textId="77777777" w:rsidR="004D10D6" w:rsidRDefault="00000000">
      <w:pPr>
        <w:snapToGrid w:val="0"/>
        <w:spacing w:line="400" w:lineRule="exact"/>
        <w:ind w:firstLineChars="200" w:firstLine="480"/>
        <w:jc w:val="both"/>
        <w:rPr>
          <w:rFonts w:ascii="宋体" w:hAnsi="宋体" w:cs="宋体" w:hint="eastAsia"/>
          <w:b/>
          <w:bCs/>
        </w:rPr>
      </w:pPr>
      <w:r>
        <w:rPr>
          <w:rFonts w:ascii="宋体" w:hAnsi="宋体" w:cs="宋体" w:hint="eastAsia"/>
        </w:rPr>
        <w:t>我方参加贵方组织的（</w:t>
      </w:r>
      <w:r>
        <w:rPr>
          <w:rFonts w:ascii="宋体" w:hAnsi="宋体" w:cs="宋体" w:hint="eastAsia"/>
          <w:u w:val="single"/>
        </w:rPr>
        <w:t>填写项目名称）</w:t>
      </w:r>
      <w:r>
        <w:rPr>
          <w:rFonts w:ascii="宋体" w:hAnsi="宋体" w:cs="宋体" w:hint="eastAsia"/>
        </w:rPr>
        <w:t>、</w:t>
      </w:r>
      <w:r>
        <w:rPr>
          <w:rFonts w:ascii="宋体" w:hAnsi="宋体" w:cs="宋体" w:hint="eastAsia"/>
          <w:u w:val="single"/>
        </w:rPr>
        <w:t>（填写项目编号）</w:t>
      </w:r>
      <w:r>
        <w:rPr>
          <w:rFonts w:ascii="宋体" w:hAnsi="宋体" w:cs="宋体" w:hint="eastAsia"/>
        </w:rPr>
        <w:t>、</w:t>
      </w:r>
      <w:r>
        <w:rPr>
          <w:rFonts w:ascii="宋体" w:hAnsi="宋体" w:cs="宋体" w:hint="eastAsia"/>
          <w:u w:val="single"/>
        </w:rPr>
        <w:t>（填写包号）</w:t>
      </w:r>
      <w:r>
        <w:rPr>
          <w:rFonts w:ascii="宋体" w:hAnsi="宋体" w:cs="宋体" w:hint="eastAsia"/>
        </w:rPr>
        <w:t>采购的有关活动，并对此项目进行响应。为此</w:t>
      </w:r>
      <w:r>
        <w:rPr>
          <w:rFonts w:ascii="宋体" w:hAnsi="宋体" w:cs="宋体" w:hint="eastAsia"/>
          <w:b/>
          <w:bCs/>
        </w:rPr>
        <w:t>，我方承诺如下：</w:t>
      </w:r>
    </w:p>
    <w:p w14:paraId="6C060441"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1.</w:t>
      </w:r>
      <w:r>
        <w:rPr>
          <w:rFonts w:ascii="宋体" w:eastAsia="宋体" w:hAnsi="宋体" w:cs="宋体" w:hint="eastAsia"/>
          <w:color w:val="auto"/>
          <w:sz w:val="24"/>
          <w:szCs w:val="24"/>
        </w:rPr>
        <w:t>同意在本项目征集文件中规定的报价日起</w:t>
      </w:r>
      <w:r>
        <w:rPr>
          <w:rFonts w:ascii="宋体" w:eastAsia="宋体" w:hAnsi="宋体" w:cs="宋体"/>
          <w:color w:val="auto"/>
          <w:sz w:val="24"/>
          <w:szCs w:val="24"/>
          <w:u w:val="single"/>
        </w:rPr>
        <w:t>90</w:t>
      </w:r>
      <w:r>
        <w:rPr>
          <w:rFonts w:ascii="宋体" w:eastAsia="宋体" w:hAnsi="宋体" w:cs="宋体" w:hint="eastAsia"/>
          <w:color w:val="auto"/>
          <w:sz w:val="24"/>
          <w:szCs w:val="24"/>
        </w:rPr>
        <w:t>天内遵守本响应文件中的承诺且在此期限期满之前均具有约束力。</w:t>
      </w:r>
    </w:p>
    <w:p w14:paraId="3DDE24A1" w14:textId="77777777" w:rsidR="004D10D6" w:rsidRDefault="00000000">
      <w:pPr>
        <w:pStyle w:val="110"/>
        <w:adjustRightInd w:val="0"/>
        <w:snapToGrid w:val="0"/>
        <w:spacing w:before="0" w:after="0" w:line="400" w:lineRule="exact"/>
        <w:ind w:firstLine="480"/>
        <w:jc w:val="both"/>
        <w:rPr>
          <w:rFonts w:ascii="宋体" w:eastAsia="宋体" w:hAnsi="宋体" w:cs="Times New Roman" w:hint="eastAsia"/>
          <w:color w:val="auto"/>
          <w:sz w:val="24"/>
          <w:szCs w:val="24"/>
        </w:rPr>
      </w:pPr>
      <w:r>
        <w:rPr>
          <w:rFonts w:ascii="宋体" w:eastAsia="宋体" w:hAnsi="宋体" w:cs="宋体"/>
          <w:color w:val="auto"/>
          <w:sz w:val="24"/>
          <w:szCs w:val="24"/>
        </w:rPr>
        <w:t>2.</w:t>
      </w:r>
      <w:r>
        <w:rPr>
          <w:rFonts w:ascii="宋体" w:eastAsia="宋体" w:hAnsi="宋体" w:cs="宋体" w:hint="eastAsia"/>
          <w:color w:val="auto"/>
          <w:sz w:val="24"/>
          <w:szCs w:val="24"/>
        </w:rPr>
        <w:t>已经具备政府采购法律法规和征集文件中规定的参加政府采购活动的供应商应当具备的条件。</w:t>
      </w:r>
    </w:p>
    <w:p w14:paraId="0E300770" w14:textId="77777777" w:rsidR="004D10D6"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color w:val="auto"/>
          <w:sz w:val="24"/>
          <w:szCs w:val="24"/>
        </w:rPr>
        <w:t>3.</w:t>
      </w:r>
      <w:r>
        <w:rPr>
          <w:rFonts w:ascii="宋体" w:eastAsia="宋体" w:hAnsi="宋体" w:cs="宋体" w:hint="eastAsia"/>
          <w:color w:val="auto"/>
          <w:sz w:val="24"/>
          <w:szCs w:val="24"/>
        </w:rPr>
        <w:t>提供征集文件规定的全部响应文件，包括响应文件正本1份报价表和电子文档</w:t>
      </w:r>
      <w:r>
        <w:rPr>
          <w:rFonts w:ascii="宋体" w:eastAsia="宋体" w:hAnsi="宋体" w:cs="宋体"/>
          <w:color w:val="auto"/>
          <w:sz w:val="24"/>
          <w:szCs w:val="24"/>
        </w:rPr>
        <w:t>1</w:t>
      </w:r>
      <w:r>
        <w:rPr>
          <w:rFonts w:ascii="宋体" w:eastAsia="宋体" w:hAnsi="宋体" w:cs="宋体" w:hint="eastAsia"/>
          <w:color w:val="auto"/>
          <w:sz w:val="24"/>
          <w:szCs w:val="24"/>
        </w:rPr>
        <w:t>份等。</w:t>
      </w:r>
    </w:p>
    <w:p w14:paraId="639A0A15" w14:textId="77777777" w:rsidR="004D10D6"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4</w:t>
      </w:r>
      <w:r>
        <w:rPr>
          <w:rFonts w:ascii="宋体" w:eastAsia="宋体" w:hAnsi="宋体" w:cs="宋体"/>
          <w:color w:val="auto"/>
          <w:sz w:val="24"/>
          <w:szCs w:val="24"/>
        </w:rPr>
        <w:t>.</w:t>
      </w:r>
      <w:r>
        <w:rPr>
          <w:rFonts w:ascii="宋体" w:eastAsia="宋体" w:hAnsi="宋体" w:cs="宋体" w:hint="eastAsia"/>
          <w:color w:val="auto"/>
          <w:sz w:val="24"/>
          <w:szCs w:val="24"/>
        </w:rPr>
        <w:t>保证忠实地执行双方所签订的合同，并承担合同规定的责任和义务。</w:t>
      </w:r>
    </w:p>
    <w:p w14:paraId="2781C2E3" w14:textId="77777777" w:rsidR="004D10D6"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5</w:t>
      </w:r>
      <w:r>
        <w:rPr>
          <w:rFonts w:ascii="宋体" w:eastAsia="宋体" w:hAnsi="宋体" w:cs="宋体"/>
          <w:color w:val="auto"/>
          <w:sz w:val="24"/>
          <w:szCs w:val="24"/>
        </w:rPr>
        <w:t>.</w:t>
      </w:r>
      <w:r>
        <w:rPr>
          <w:rFonts w:ascii="宋体" w:eastAsia="宋体" w:hAnsi="宋体" w:cs="宋体" w:hint="eastAsia"/>
          <w:color w:val="auto"/>
          <w:sz w:val="24"/>
          <w:szCs w:val="24"/>
        </w:rPr>
        <w:t>完全理解征集文件中的各项商务和技术要求，若有偏差，已在响应文件商务条款偏离表中予以明确特别说明。</w:t>
      </w:r>
    </w:p>
    <w:p w14:paraId="381E5096" w14:textId="77777777" w:rsidR="004D10D6" w:rsidRDefault="00000000">
      <w:pPr>
        <w:pStyle w:val="110"/>
        <w:adjustRightInd w:val="0"/>
        <w:snapToGrid w:val="0"/>
        <w:spacing w:before="0" w:after="0" w:line="400" w:lineRule="exact"/>
        <w:ind w:left="420" w:firstLineChars="0" w:firstLine="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6</w:t>
      </w:r>
      <w:r>
        <w:rPr>
          <w:rFonts w:ascii="宋体" w:eastAsia="宋体" w:hAnsi="宋体" w:cs="宋体"/>
          <w:color w:val="auto"/>
          <w:sz w:val="24"/>
          <w:szCs w:val="24"/>
        </w:rPr>
        <w:t>.</w:t>
      </w:r>
      <w:r>
        <w:rPr>
          <w:rFonts w:ascii="宋体" w:eastAsia="宋体" w:hAnsi="宋体" w:cs="宋体" w:hint="eastAsia"/>
          <w:color w:val="auto"/>
          <w:sz w:val="24"/>
          <w:szCs w:val="24"/>
        </w:rPr>
        <w:t>完全理解贵方不一定接受最低价的响应或收到的任何报价。</w:t>
      </w:r>
    </w:p>
    <w:p w14:paraId="7E066753" w14:textId="77777777" w:rsidR="004D10D6"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7</w:t>
      </w:r>
      <w:r>
        <w:rPr>
          <w:rFonts w:ascii="宋体" w:eastAsia="宋体" w:hAnsi="宋体" w:cs="宋体"/>
          <w:color w:val="auto"/>
          <w:sz w:val="24"/>
          <w:szCs w:val="24"/>
        </w:rPr>
        <w:t>.</w:t>
      </w:r>
      <w:r>
        <w:rPr>
          <w:rFonts w:ascii="宋体" w:eastAsia="宋体" w:hAnsi="宋体" w:cs="宋体" w:hint="eastAsia"/>
          <w:color w:val="auto"/>
          <w:sz w:val="24"/>
          <w:szCs w:val="24"/>
        </w:rPr>
        <w:t>愿意向贵方提供任何与本项响应有关的数据、情况和技术资料。若贵方需要，我方愿意提供我方做出的一切承诺的证明材料。</w:t>
      </w:r>
    </w:p>
    <w:p w14:paraId="56B6DD60" w14:textId="77777777" w:rsidR="004D10D6"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8</w:t>
      </w:r>
      <w:r>
        <w:rPr>
          <w:rFonts w:ascii="宋体" w:eastAsia="宋体" w:hAnsi="宋体" w:cs="宋体"/>
          <w:color w:val="auto"/>
          <w:sz w:val="24"/>
          <w:szCs w:val="24"/>
        </w:rPr>
        <w:t>.</w:t>
      </w:r>
      <w:r>
        <w:rPr>
          <w:rFonts w:ascii="宋体" w:eastAsia="宋体" w:hAnsi="宋体" w:cs="宋体" w:hint="eastAsia"/>
          <w:color w:val="auto"/>
          <w:sz w:val="24"/>
          <w:szCs w:val="24"/>
        </w:rPr>
        <w:t>我方已详细审核全部响应文件，包括响应文件修改书（如有的话）、参考资料及有关附件，确认无误。</w:t>
      </w:r>
    </w:p>
    <w:p w14:paraId="4057A064" w14:textId="77777777" w:rsidR="004D10D6" w:rsidRDefault="00000000">
      <w:pPr>
        <w:pStyle w:val="110"/>
        <w:adjustRightInd w:val="0"/>
        <w:snapToGrid w:val="0"/>
        <w:spacing w:before="0" w:after="0" w:line="400" w:lineRule="exact"/>
        <w:ind w:firstLineChars="0"/>
        <w:jc w:val="both"/>
        <w:rPr>
          <w:rFonts w:ascii="宋体" w:eastAsia="宋体" w:hAnsi="宋体" w:cs="Times New Roman" w:hint="eastAsia"/>
          <w:color w:val="auto"/>
          <w:sz w:val="24"/>
          <w:szCs w:val="24"/>
        </w:rPr>
      </w:pPr>
      <w:r>
        <w:rPr>
          <w:rFonts w:ascii="宋体" w:eastAsia="宋体" w:hAnsi="宋体" w:cs="宋体" w:hint="eastAsia"/>
          <w:color w:val="auto"/>
          <w:sz w:val="24"/>
          <w:szCs w:val="24"/>
        </w:rPr>
        <w:t>9</w:t>
      </w:r>
      <w:r>
        <w:rPr>
          <w:rFonts w:ascii="宋体" w:eastAsia="宋体" w:hAnsi="宋体" w:cs="宋体"/>
          <w:color w:val="auto"/>
          <w:sz w:val="24"/>
          <w:szCs w:val="24"/>
        </w:rPr>
        <w:t>.</w:t>
      </w:r>
      <w:r>
        <w:rPr>
          <w:rFonts w:ascii="宋体" w:eastAsia="宋体" w:hAnsi="宋体" w:cs="宋体" w:hint="eastAsia"/>
          <w:color w:val="auto"/>
          <w:sz w:val="24"/>
          <w:szCs w:val="24"/>
        </w:rPr>
        <w:t>采购人若需追加采购本项目征集文件所列服务及相关服务的，在不改变合同其他实质性条款的前提下，按相同折扣</w:t>
      </w:r>
      <w:proofErr w:type="gramStart"/>
      <w:r>
        <w:rPr>
          <w:rFonts w:ascii="宋体" w:eastAsia="宋体" w:hAnsi="宋体" w:cs="宋体" w:hint="eastAsia"/>
          <w:color w:val="auto"/>
          <w:sz w:val="24"/>
          <w:szCs w:val="24"/>
        </w:rPr>
        <w:t>率保证</w:t>
      </w:r>
      <w:proofErr w:type="gramEnd"/>
      <w:r>
        <w:rPr>
          <w:rFonts w:ascii="宋体" w:eastAsia="宋体" w:hAnsi="宋体" w:cs="宋体" w:hint="eastAsia"/>
          <w:color w:val="auto"/>
          <w:sz w:val="24"/>
          <w:szCs w:val="24"/>
        </w:rPr>
        <w:t>提供服务。</w:t>
      </w:r>
    </w:p>
    <w:p w14:paraId="7CB0E11C"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如果我方违反上述承诺，或承诺内容不属实，我方愿意承担一切不利的法律后果。</w:t>
      </w:r>
    </w:p>
    <w:p w14:paraId="28B8E5A3"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与本报价有关的一切往来通讯请寄：</w:t>
      </w:r>
    </w:p>
    <w:p w14:paraId="584E586F"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地址：</w:t>
      </w:r>
    </w:p>
    <w:p w14:paraId="50A37955"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邮编：</w:t>
      </w:r>
    </w:p>
    <w:p w14:paraId="2A729802"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电话：</w:t>
      </w:r>
    </w:p>
    <w:p w14:paraId="093E4E4F"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传真：</w:t>
      </w:r>
    </w:p>
    <w:p w14:paraId="364EEE6A"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电子信箱：</w:t>
      </w:r>
    </w:p>
    <w:p w14:paraId="0D1D1773"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法定代表人或授权代表签字：</w:t>
      </w:r>
    </w:p>
    <w:p w14:paraId="3019606F"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供应商名称：</w:t>
      </w:r>
    </w:p>
    <w:p w14:paraId="58954B01" w14:textId="77777777" w:rsidR="004D10D6" w:rsidRDefault="00000000">
      <w:pPr>
        <w:snapToGrid w:val="0"/>
        <w:spacing w:line="400" w:lineRule="exact"/>
        <w:ind w:firstLineChars="200" w:firstLine="480"/>
        <w:rPr>
          <w:rFonts w:ascii="宋体" w:hAnsi="宋体" w:cs="宋体" w:hint="eastAsia"/>
        </w:rPr>
      </w:pPr>
      <w:r>
        <w:rPr>
          <w:rFonts w:ascii="宋体" w:hAnsi="宋体" w:cs="宋体" w:hint="eastAsia"/>
        </w:rPr>
        <w:t>公章：</w:t>
      </w:r>
      <w:r>
        <w:rPr>
          <w:rFonts w:ascii="宋体" w:hAnsi="宋体" w:cs="宋体"/>
        </w:rPr>
        <w:tab/>
      </w:r>
    </w:p>
    <w:p w14:paraId="726B468B" w14:textId="77777777" w:rsidR="004D10D6" w:rsidRDefault="00000000">
      <w:pPr>
        <w:snapToGrid w:val="0"/>
        <w:spacing w:line="400" w:lineRule="exact"/>
        <w:ind w:right="420" w:firstLineChars="1700" w:firstLine="4080"/>
        <w:rPr>
          <w:rFonts w:ascii="宋体" w:hAnsi="宋体" w:cs="宋体" w:hint="eastAsia"/>
        </w:rPr>
      </w:pPr>
      <w:r>
        <w:rPr>
          <w:rFonts w:ascii="宋体" w:hAnsi="宋体" w:cs="宋体" w:hint="eastAsia"/>
        </w:rPr>
        <w:t>日期：</w:t>
      </w:r>
      <w:r>
        <w:rPr>
          <w:rFonts w:ascii="宋体" w:hAnsi="宋体" w:cs="宋体" w:hint="eastAsia"/>
          <w:u w:val="single"/>
        </w:rPr>
        <w:t xml:space="preserve">    </w:t>
      </w:r>
      <w:r>
        <w:rPr>
          <w:rFonts w:ascii="宋体" w:hAnsi="宋体" w:cs="宋体" w:hint="eastAsia"/>
        </w:rPr>
        <w:t>年</w:t>
      </w:r>
      <w:r>
        <w:rPr>
          <w:rFonts w:ascii="宋体" w:hAnsi="宋体" w:cs="宋体" w:hint="eastAsia"/>
          <w:u w:val="single"/>
        </w:rPr>
        <w:t xml:space="preserve">  </w:t>
      </w:r>
      <w:r>
        <w:rPr>
          <w:rFonts w:ascii="宋体" w:hAnsi="宋体" w:cs="宋体" w:hint="eastAsia"/>
        </w:rPr>
        <w:t>月</w:t>
      </w:r>
      <w:r>
        <w:rPr>
          <w:rFonts w:ascii="宋体" w:hAnsi="宋体" w:cs="宋体" w:hint="eastAsia"/>
          <w:u w:val="single"/>
        </w:rPr>
        <w:t xml:space="preserve">  </w:t>
      </w:r>
      <w:r>
        <w:rPr>
          <w:rFonts w:ascii="宋体" w:hAnsi="宋体" w:cs="宋体" w:hint="eastAsia"/>
        </w:rPr>
        <w:t>日</w:t>
      </w:r>
    </w:p>
    <w:p w14:paraId="187E32E4" w14:textId="77777777" w:rsidR="004D10D6" w:rsidRDefault="004D10D6">
      <w:pPr>
        <w:snapToGrid w:val="0"/>
        <w:spacing w:line="400" w:lineRule="exact"/>
        <w:ind w:right="420" w:firstLineChars="1700" w:firstLine="4080"/>
        <w:rPr>
          <w:rFonts w:ascii="宋体" w:hAnsi="宋体" w:cs="宋体" w:hint="eastAsia"/>
        </w:rPr>
      </w:pPr>
    </w:p>
    <w:p w14:paraId="3C7319FD" w14:textId="77777777" w:rsidR="004D10D6" w:rsidRDefault="00000000">
      <w:pPr>
        <w:pStyle w:val="33"/>
      </w:pPr>
      <w:r>
        <w:rPr>
          <w:rFonts w:hint="eastAsia"/>
        </w:rPr>
        <w:lastRenderedPageBreak/>
        <w:t>附件</w:t>
      </w:r>
      <w:r>
        <w:rPr>
          <w:rFonts w:hint="eastAsia"/>
        </w:rPr>
        <w:t>2</w:t>
      </w:r>
      <w:r>
        <w:rPr>
          <w:rFonts w:hint="eastAsia"/>
        </w:rPr>
        <w:t>：</w:t>
      </w:r>
    </w:p>
    <w:p w14:paraId="26B8CB7D" w14:textId="77777777" w:rsidR="004D10D6" w:rsidRDefault="00000000">
      <w:pPr>
        <w:jc w:val="center"/>
        <w:rPr>
          <w:rFonts w:asciiTheme="minorEastAsia" w:eastAsiaTheme="minorEastAsia" w:hAnsiTheme="minorEastAsia" w:hint="eastAsia"/>
          <w:sz w:val="36"/>
          <w:szCs w:val="36"/>
        </w:rPr>
      </w:pPr>
      <w:r>
        <w:rPr>
          <w:rFonts w:asciiTheme="minorEastAsia" w:eastAsiaTheme="minorEastAsia" w:hAnsiTheme="minorEastAsia" w:hint="eastAsia"/>
          <w:sz w:val="36"/>
          <w:szCs w:val="36"/>
        </w:rPr>
        <w:t>供应商财务信息确认表</w:t>
      </w:r>
    </w:p>
    <w:p w14:paraId="1A634651" w14:textId="77777777" w:rsidR="004D10D6" w:rsidRDefault="004D10D6">
      <w:pPr>
        <w:rPr>
          <w:rFonts w:ascii="仿宋_GB2312" w:eastAsia="仿宋_GB2312"/>
        </w:rPr>
      </w:pPr>
    </w:p>
    <w:p w14:paraId="6D8D44F9" w14:textId="77777777" w:rsidR="004D10D6" w:rsidRDefault="00000000">
      <w:pPr>
        <w:ind w:firstLineChars="200" w:firstLine="480"/>
        <w:rPr>
          <w:rFonts w:ascii="宋体" w:hAnsi="宋体" w:cs="宋体" w:hint="eastAsia"/>
        </w:rPr>
      </w:pPr>
      <w:r>
        <w:rPr>
          <w:rFonts w:ascii="宋体" w:hAnsi="宋体" w:cs="宋体" w:hint="eastAsia"/>
        </w:rPr>
        <w:t>请各供应</w:t>
      </w:r>
      <w:proofErr w:type="gramStart"/>
      <w:r>
        <w:rPr>
          <w:rFonts w:ascii="宋体" w:hAnsi="宋体" w:cs="宋体" w:hint="eastAsia"/>
        </w:rPr>
        <w:t>商按照</w:t>
      </w:r>
      <w:proofErr w:type="gramEnd"/>
      <w:r>
        <w:rPr>
          <w:rFonts w:ascii="宋体" w:hAnsi="宋体" w:cs="宋体" w:hint="eastAsia"/>
        </w:rPr>
        <w:t>合同约定的服务内容开具发票，并确认可提供发票种类：</w:t>
      </w:r>
    </w:p>
    <w:p w14:paraId="5F9C0375" w14:textId="77777777" w:rsidR="004D10D6"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增值税普通发票</w:t>
      </w:r>
    </w:p>
    <w:p w14:paraId="7F3D9B35" w14:textId="77777777" w:rsidR="004D10D6"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增值税专用发票</w:t>
      </w:r>
    </w:p>
    <w:p w14:paraId="79783C2F" w14:textId="77777777" w:rsidR="004D10D6" w:rsidRDefault="00000000">
      <w:pPr>
        <w:numPr>
          <w:ilvl w:val="0"/>
          <w:numId w:val="9"/>
        </w:numPr>
        <w:adjustRightInd/>
        <w:spacing w:line="240" w:lineRule="auto"/>
        <w:jc w:val="both"/>
        <w:textAlignment w:val="auto"/>
        <w:rPr>
          <w:rFonts w:ascii="宋体" w:hAnsi="宋体" w:cs="宋体" w:hint="eastAsia"/>
        </w:rPr>
      </w:pPr>
      <w:r>
        <w:rPr>
          <w:rFonts w:ascii="宋体" w:hAnsi="宋体" w:cs="宋体" w:hint="eastAsia"/>
        </w:rPr>
        <w:t>非税收入票据</w:t>
      </w:r>
    </w:p>
    <w:p w14:paraId="14A9C1B3" w14:textId="77777777" w:rsidR="004D10D6" w:rsidRDefault="00000000">
      <w:pPr>
        <w:numPr>
          <w:ilvl w:val="0"/>
          <w:numId w:val="9"/>
        </w:numPr>
        <w:adjustRightInd/>
        <w:spacing w:line="240" w:lineRule="auto"/>
        <w:jc w:val="both"/>
        <w:textAlignment w:val="auto"/>
        <w:rPr>
          <w:rFonts w:ascii="宋体" w:hAnsi="宋体" w:cs="宋体" w:hint="eastAsia"/>
          <w:u w:val="single"/>
        </w:rPr>
      </w:pPr>
      <w:r>
        <w:rPr>
          <w:rFonts w:ascii="宋体" w:hAnsi="宋体" w:cs="宋体" w:hint="eastAsia"/>
        </w:rPr>
        <w:t>其他票据（请注明票据名称）：</w:t>
      </w:r>
      <w:r>
        <w:rPr>
          <w:rFonts w:ascii="宋体" w:hAnsi="宋体" w:cs="宋体"/>
          <w:u w:val="single"/>
        </w:rPr>
        <w:t xml:space="preserve">                  </w:t>
      </w:r>
    </w:p>
    <w:p w14:paraId="4F78B5C9" w14:textId="77777777" w:rsidR="004D10D6" w:rsidRDefault="004D10D6">
      <w:pPr>
        <w:rPr>
          <w:rFonts w:ascii="宋体" w:hAnsi="宋体" w:cs="宋体" w:hint="eastAsia"/>
        </w:rPr>
      </w:pPr>
    </w:p>
    <w:p w14:paraId="64E2BDFA" w14:textId="77777777" w:rsidR="004D10D6" w:rsidRDefault="00000000">
      <w:pPr>
        <w:rPr>
          <w:rFonts w:ascii="宋体" w:hAnsi="宋体" w:cs="宋体" w:hint="eastAsia"/>
          <w:u w:val="single"/>
        </w:rPr>
      </w:pPr>
      <w:r>
        <w:rPr>
          <w:rFonts w:ascii="宋体" w:hAnsi="宋体" w:cs="宋体" w:hint="eastAsia"/>
        </w:rPr>
        <w:t>供应商可提供发票种类：</w:t>
      </w:r>
      <w:r>
        <w:rPr>
          <w:rFonts w:ascii="宋体" w:hAnsi="宋体" w:cs="宋体"/>
          <w:u w:val="single"/>
        </w:rPr>
        <w:t xml:space="preserve">                     </w:t>
      </w:r>
    </w:p>
    <w:p w14:paraId="699F177B" w14:textId="77777777" w:rsidR="004D10D6" w:rsidRDefault="004D10D6">
      <w:pPr>
        <w:rPr>
          <w:rFonts w:ascii="宋体" w:hAnsi="宋体" w:cs="宋体" w:hint="eastAsia"/>
        </w:rPr>
      </w:pPr>
    </w:p>
    <w:p w14:paraId="1754A699" w14:textId="77777777" w:rsidR="004D10D6" w:rsidRDefault="00000000">
      <w:pPr>
        <w:rPr>
          <w:rFonts w:ascii="宋体" w:hAnsi="宋体" w:cs="宋体" w:hint="eastAsia"/>
          <w:u w:val="single"/>
        </w:rPr>
      </w:pPr>
      <w:r>
        <w:rPr>
          <w:rFonts w:ascii="宋体" w:hAnsi="宋体" w:cs="宋体" w:hint="eastAsia"/>
        </w:rPr>
        <w:t>供应商开具发票服务名称：</w:t>
      </w:r>
      <w:r>
        <w:rPr>
          <w:rFonts w:ascii="宋体" w:hAnsi="宋体" w:cs="宋体"/>
          <w:u w:val="single"/>
        </w:rPr>
        <w:t xml:space="preserve">                 </w:t>
      </w:r>
    </w:p>
    <w:p w14:paraId="2587F80D" w14:textId="77777777" w:rsidR="004D10D6" w:rsidRDefault="004D10D6">
      <w:pPr>
        <w:rPr>
          <w:rFonts w:ascii="宋体" w:hAnsi="宋体" w:cs="宋体" w:hint="eastAsia"/>
        </w:rPr>
      </w:pPr>
    </w:p>
    <w:p w14:paraId="6C43D499" w14:textId="77777777" w:rsidR="004D10D6" w:rsidRDefault="00000000">
      <w:pPr>
        <w:rPr>
          <w:rFonts w:ascii="宋体" w:hAnsi="宋体" w:cs="宋体" w:hint="eastAsia"/>
        </w:rPr>
      </w:pPr>
      <w:r>
        <w:rPr>
          <w:rFonts w:ascii="宋体" w:hAnsi="宋体" w:cs="宋体" w:hint="eastAsia"/>
        </w:rPr>
        <w:t>请供应商提供下列银行相关信息：</w:t>
      </w:r>
    </w:p>
    <w:p w14:paraId="013FF589" w14:textId="77777777" w:rsidR="004D10D6" w:rsidRDefault="00000000">
      <w:pPr>
        <w:rPr>
          <w:rFonts w:ascii="宋体" w:hAnsi="宋体" w:cs="宋体" w:hint="eastAsia"/>
          <w:u w:val="single"/>
        </w:rPr>
      </w:pPr>
      <w:r>
        <w:rPr>
          <w:rFonts w:ascii="宋体" w:hAnsi="宋体" w:cs="宋体" w:hint="eastAsia"/>
        </w:rPr>
        <w:t>银行账户名称：</w:t>
      </w:r>
      <w:r>
        <w:rPr>
          <w:rFonts w:ascii="宋体" w:hAnsi="宋体" w:cs="宋体"/>
          <w:u w:val="single"/>
        </w:rPr>
        <w:t xml:space="preserve">                         </w:t>
      </w:r>
    </w:p>
    <w:p w14:paraId="0DBB374E" w14:textId="77777777" w:rsidR="004D10D6" w:rsidRDefault="00000000">
      <w:pPr>
        <w:rPr>
          <w:rFonts w:ascii="宋体" w:hAnsi="宋体" w:cs="宋体" w:hint="eastAsia"/>
          <w:u w:val="single"/>
        </w:rPr>
      </w:pPr>
      <w:r>
        <w:rPr>
          <w:rFonts w:ascii="宋体" w:hAnsi="宋体" w:cs="宋体" w:hint="eastAsia"/>
        </w:rPr>
        <w:t>开户银行：</w:t>
      </w:r>
      <w:r>
        <w:rPr>
          <w:rFonts w:ascii="宋体" w:hAnsi="宋体" w:cs="宋体"/>
          <w:u w:val="single"/>
        </w:rPr>
        <w:t xml:space="preserve">                        </w:t>
      </w:r>
    </w:p>
    <w:p w14:paraId="62455718" w14:textId="77777777" w:rsidR="004D10D6" w:rsidRDefault="00000000">
      <w:pPr>
        <w:rPr>
          <w:rFonts w:ascii="宋体" w:hAnsi="宋体" w:cs="宋体" w:hint="eastAsia"/>
          <w:u w:val="single"/>
        </w:rPr>
      </w:pPr>
      <w:r>
        <w:rPr>
          <w:rFonts w:ascii="宋体" w:hAnsi="宋体" w:cs="宋体" w:hint="eastAsia"/>
        </w:rPr>
        <w:t>银行账号：</w:t>
      </w:r>
      <w:r>
        <w:rPr>
          <w:rFonts w:ascii="宋体" w:hAnsi="宋体" w:cs="宋体"/>
          <w:u w:val="single"/>
        </w:rPr>
        <w:t xml:space="preserve">                        </w:t>
      </w:r>
    </w:p>
    <w:p w14:paraId="192B1C0F" w14:textId="77777777" w:rsidR="004D10D6" w:rsidRDefault="004D10D6">
      <w:pPr>
        <w:rPr>
          <w:rFonts w:ascii="宋体" w:hAnsi="宋体" w:cs="宋体" w:hint="eastAsia"/>
        </w:rPr>
      </w:pPr>
    </w:p>
    <w:p w14:paraId="25E02FA3" w14:textId="77777777" w:rsidR="004D10D6" w:rsidRDefault="004D10D6">
      <w:pPr>
        <w:ind w:right="160"/>
        <w:jc w:val="right"/>
        <w:rPr>
          <w:rFonts w:ascii="宋体" w:hAnsi="宋体" w:cs="宋体" w:hint="eastAsia"/>
        </w:rPr>
      </w:pPr>
    </w:p>
    <w:p w14:paraId="24903EEF" w14:textId="77777777" w:rsidR="004D10D6" w:rsidRDefault="00000000">
      <w:pPr>
        <w:ind w:right="160"/>
        <w:jc w:val="right"/>
        <w:rPr>
          <w:rFonts w:ascii="宋体" w:hAnsi="宋体" w:cs="宋体" w:hint="eastAsia"/>
        </w:rPr>
      </w:pPr>
      <w:r>
        <w:rPr>
          <w:rFonts w:ascii="宋体" w:hAnsi="宋体" w:cs="宋体" w:hint="eastAsia"/>
        </w:rPr>
        <w:t>供应商名称：（加盖财务专用章）</w:t>
      </w:r>
    </w:p>
    <w:p w14:paraId="4CCB0B93" w14:textId="77777777" w:rsidR="004D10D6" w:rsidRDefault="00000000">
      <w:pPr>
        <w:ind w:right="640" w:firstLineChars="2150" w:firstLine="5160"/>
        <w:rPr>
          <w:rFonts w:ascii="Times New Roman Regular" w:eastAsia="仿宋_GB2312" w:hAnsi="Times New Roman Regular" w:cs="Times New Roman Regular"/>
        </w:rPr>
      </w:pPr>
      <w:r>
        <w:rPr>
          <w:rFonts w:ascii="宋体" w:hAnsi="宋体" w:cs="宋体" w:hint="eastAsia"/>
        </w:rPr>
        <w:t>日期：</w:t>
      </w:r>
    </w:p>
    <w:p w14:paraId="2487DB73" w14:textId="77777777" w:rsidR="004D10D6" w:rsidRDefault="004D10D6">
      <w:pPr>
        <w:snapToGrid w:val="0"/>
        <w:spacing w:line="400" w:lineRule="exact"/>
        <w:ind w:right="420" w:firstLineChars="1700" w:firstLine="4080"/>
        <w:rPr>
          <w:rFonts w:ascii="宋体" w:hAnsi="宋体" w:cs="宋体" w:hint="eastAsia"/>
        </w:rPr>
      </w:pPr>
    </w:p>
    <w:sectPr w:rsidR="004D10D6">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314F22" w14:textId="77777777" w:rsidR="00B84D1C" w:rsidRDefault="00B84D1C">
      <w:pPr>
        <w:spacing w:line="240" w:lineRule="auto"/>
      </w:pPr>
      <w:r>
        <w:separator/>
      </w:r>
    </w:p>
  </w:endnote>
  <w:endnote w:type="continuationSeparator" w:id="0">
    <w:p w14:paraId="567D2D48" w14:textId="77777777" w:rsidR="00B84D1C" w:rsidRDefault="00B84D1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70DFE986-8DF5-4A50-97F6-F6A42FFB334B}"/>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Regular">
    <w:altName w:val="Times New Roman"/>
    <w:charset w:val="00"/>
    <w:family w:val="auto"/>
    <w:pitch w:val="default"/>
    <w:sig w:usb0="00000000" w:usb1="00000000" w:usb2="00000001" w:usb3="00000000" w:csb0="400001BF" w:csb1="DFF70000"/>
    <w:embedRegular r:id="rId2" w:subsetted="1" w:fontKey="{6D3B0302-EB9C-418C-8375-84F127C246E6}"/>
    <w:embedBold r:id="rId3" w:subsetted="1" w:fontKey="{6DB164A0-4022-4416-9236-94D56B6AB727}"/>
  </w:font>
  <w:font w:name="仿宋_GB2312">
    <w:panose1 w:val="02010609030101010101"/>
    <w:charset w:val="86"/>
    <w:family w:val="modern"/>
    <w:pitch w:val="fixed"/>
    <w:sig w:usb0="00000001" w:usb1="080E0000" w:usb2="00000010" w:usb3="00000000" w:csb0="00040000" w:csb1="00000000"/>
    <w:embedBold r:id="rId4" w:subsetted="1" w:fontKey="{67684275-67FC-415E-87CB-850061D3CF54}"/>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86300" w14:textId="77777777" w:rsidR="004D10D6" w:rsidRDefault="004D10D6">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05FAB" w14:textId="77777777" w:rsidR="004D10D6" w:rsidRDefault="004D10D6">
    <w:pPr>
      <w:spacing w:line="240" w:lineRule="auto"/>
      <w:rPr>
        <w:rFonts w:cs="Times New Roman"/>
      </w:rPr>
    </w:pPr>
  </w:p>
  <w:p w14:paraId="59730EB8" w14:textId="77777777" w:rsidR="004D10D6" w:rsidRDefault="004D10D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32FFD" w14:textId="77777777" w:rsidR="004D10D6" w:rsidRDefault="004D10D6">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9980E0" w14:textId="77777777" w:rsidR="004D10D6" w:rsidRDefault="00000000">
    <w:pPr>
      <w:spacing w:line="240" w:lineRule="auto"/>
    </w:pPr>
    <w:r>
      <w:rPr>
        <w:noProof/>
      </w:rPr>
      <mc:AlternateContent>
        <mc:Choice Requires="wps">
          <w:drawing>
            <wp:anchor distT="0" distB="0" distL="114300" distR="114300" simplePos="0" relativeHeight="251659264" behindDoc="0" locked="0" layoutInCell="1" allowOverlap="1" wp14:anchorId="263EACF8" wp14:editId="4D7E7EE2">
              <wp:simplePos x="0" y="0"/>
              <wp:positionH relativeFrom="margin">
                <wp:align>center</wp:align>
              </wp:positionH>
              <wp:positionV relativeFrom="paragraph">
                <wp:posOffset>0</wp:posOffset>
              </wp:positionV>
              <wp:extent cx="1828800" cy="1828800"/>
              <wp:effectExtent l="0" t="0" r="0" b="0"/>
              <wp:wrapNone/>
              <wp:docPr id="1"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464094" w14:textId="77777777" w:rsidR="004D10D6"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wps:txbx>
                    <wps:bodyPr wrap="none" lIns="0" tIns="0" rIns="0" bIns="0" upright="1">
                      <a:spAutoFit/>
                    </wps:bodyPr>
                  </wps:wsp>
                </a:graphicData>
              </a:graphic>
            </wp:anchor>
          </w:drawing>
        </mc:Choice>
        <mc:Fallback>
          <w:pict>
            <v:shapetype w14:anchorId="263EACF8" id="_x0000_t202" coordsize="21600,21600" o:spt="202" path="m,l,21600r21600,l21600,xe">
              <v:stroke joinstyle="miter"/>
              <v:path gradientshapeok="t" o:connecttype="rect"/>
            </v:shapetype>
            <v:shape id="文本框 1027"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" filled="f" stroked="f">
              <v:textbox style="mso-fit-shape-to-text:t" inset="0,0,0,0">
                <w:txbxContent>
                  <w:p w14:paraId="2F464094" w14:textId="77777777" w:rsidR="004D10D6" w:rsidRDefault="00000000">
                    <w:pPr>
                      <w:pStyle w:val="af2"/>
                    </w:pPr>
                    <w:r>
                      <w:rPr>
                        <w:rStyle w:val="afd"/>
                        <w:rFonts w:cs="Calibri"/>
                      </w:rPr>
                      <w:fldChar w:fldCharType="begin"/>
                    </w:r>
                    <w:r>
                      <w:rPr>
                        <w:rStyle w:val="afd"/>
                        <w:rFonts w:cs="Calibri"/>
                      </w:rPr>
                      <w:instrText xml:space="preserve"> PAGE </w:instrText>
                    </w:r>
                    <w:r>
                      <w:rPr>
                        <w:rFonts w:cs="Calibri"/>
                        <w:sz w:val="24"/>
                        <w:szCs w:val="24"/>
                      </w:rPr>
                      <w:instrText>1</w:instrText>
                    </w:r>
                    <w:r>
                      <w:rPr>
                        <w:rStyle w:val="afd"/>
                        <w:rFonts w:cs="Calibri"/>
                      </w:rPr>
                      <w:fldChar w:fldCharType="separate"/>
                    </w:r>
                    <w:r>
                      <w:rPr>
                        <w:rStyle w:val="afd"/>
                        <w:rFonts w:cs="Calibri"/>
                      </w:rPr>
                      <w:t>15</w:t>
                    </w:r>
                    <w:r>
                      <w:rPr>
                        <w:rStyle w:val="afd"/>
                        <w:rFonts w:cs="Calibri"/>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522938" w14:textId="77777777" w:rsidR="004D10D6" w:rsidRDefault="00000000">
    <w:pPr>
      <w:pStyle w:val="af2"/>
    </w:pPr>
    <w:r>
      <w:rPr>
        <w:noProof/>
      </w:rPr>
      <mc:AlternateContent>
        <mc:Choice Requires="wps">
          <w:drawing>
            <wp:anchor distT="0" distB="0" distL="114300" distR="114300" simplePos="0" relativeHeight="251660288" behindDoc="0" locked="0" layoutInCell="1" allowOverlap="1" wp14:anchorId="08D6874F" wp14:editId="2911A80F">
              <wp:simplePos x="0" y="0"/>
              <wp:positionH relativeFrom="margin">
                <wp:align>center</wp:align>
              </wp:positionH>
              <wp:positionV relativeFrom="paragraph">
                <wp:posOffset>0</wp:posOffset>
              </wp:positionV>
              <wp:extent cx="1828800" cy="18288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569106E" w14:textId="77777777" w:rsidR="004D10D6" w:rsidRDefault="00000000">
                          <w:pPr>
                            <w:pStyle w:val="af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type w14:anchorId="08D6874F" id="_x0000_t202" coordsize="21600,21600" o:spt="202" path="m,l,21600r21600,l21600,xe">
              <v:stroke joinstyle="miter"/>
              <v:path gradientshapeok="t" o:connecttype="rect"/>
            </v:shapetype>
            <v:shape id="文本框 1028"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D+Di8ikQEAACwDAAAOAAAAAAAAAAAAAAAA&#10;AC4CAABkcnMvZTJvRG9jLnhtbFBLAQItABQABgAIAAAAIQAMSvDu1gAAAAUBAAAPAAAAAAAAAAAA&#10;AAAAAOsDAABkcnMvZG93bnJldi54bWxQSwUGAAAAAAQABADzAAAA7gQAAAAA&#10;" filled="f" stroked="f">
              <v:textbox style="mso-fit-shape-to-text:t" inset="0,0,0,0">
                <w:txbxContent>
                  <w:p w14:paraId="2569106E" w14:textId="77777777" w:rsidR="004D10D6" w:rsidRDefault="00000000">
                    <w:pPr>
                      <w:pStyle w:val="af2"/>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8510A8" w14:textId="77777777" w:rsidR="00B84D1C" w:rsidRDefault="00B84D1C">
      <w:pPr>
        <w:spacing w:line="240" w:lineRule="auto"/>
      </w:pPr>
      <w:r>
        <w:separator/>
      </w:r>
    </w:p>
  </w:footnote>
  <w:footnote w:type="continuationSeparator" w:id="0">
    <w:p w14:paraId="1702B770" w14:textId="77777777" w:rsidR="00B84D1C" w:rsidRDefault="00B84D1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748C9D" w14:textId="77777777" w:rsidR="004D10D6" w:rsidRDefault="004D10D6">
    <w:pPr>
      <w:pStyle w:val="af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B7363" w14:textId="77777777" w:rsidR="004D10D6" w:rsidRDefault="004D10D6">
    <w:pPr>
      <w:pStyle w:val="af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8D01D" w14:textId="77777777" w:rsidR="004D10D6" w:rsidRDefault="004D10D6">
    <w:pPr>
      <w:pStyle w:val="af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800CD78"/>
    <w:multiLevelType w:val="singleLevel"/>
    <w:tmpl w:val="9800CD78"/>
    <w:lvl w:ilvl="0">
      <w:start w:val="1"/>
      <w:numFmt w:val="decimal"/>
      <w:suff w:val="space"/>
      <w:lvlText w:val="%1."/>
      <w:lvlJc w:val="left"/>
    </w:lvl>
  </w:abstractNum>
  <w:abstractNum w:abstractNumId="1" w15:restartNumberingAfterBreak="0">
    <w:nsid w:val="CFFF8B3A"/>
    <w:multiLevelType w:val="singleLevel"/>
    <w:tmpl w:val="CFFF8B3A"/>
    <w:lvl w:ilvl="0">
      <w:start w:val="1"/>
      <w:numFmt w:val="decimal"/>
      <w:suff w:val="nothing"/>
      <w:lvlText w:val="（%1）"/>
      <w:lvlJc w:val="left"/>
    </w:lvl>
  </w:abstractNum>
  <w:abstractNum w:abstractNumId="2" w15:restartNumberingAfterBreak="0">
    <w:nsid w:val="F3F74CF7"/>
    <w:multiLevelType w:val="singleLevel"/>
    <w:tmpl w:val="F3F74CF7"/>
    <w:lvl w:ilvl="0">
      <w:start w:val="1"/>
      <w:numFmt w:val="decimal"/>
      <w:suff w:val="space"/>
      <w:lvlText w:val="%1."/>
      <w:lvlJc w:val="left"/>
    </w:lvl>
  </w:abstractNum>
  <w:abstractNum w:abstractNumId="3" w15:restartNumberingAfterBreak="0">
    <w:nsid w:val="FFC6F172"/>
    <w:multiLevelType w:val="multilevel"/>
    <w:tmpl w:val="FFC6F172"/>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 w15:restartNumberingAfterBreak="0">
    <w:nsid w:val="00000004"/>
    <w:multiLevelType w:val="multilevel"/>
    <w:tmpl w:val="00000004"/>
    <w:lvl w:ilvl="0">
      <w:start w:val="1"/>
      <w:numFmt w:val="chineseCountingThousand"/>
      <w:suff w:val="nothing"/>
      <w:lvlText w:val="第%1部分"/>
      <w:lvlJc w:val="center"/>
      <w:pPr>
        <w:ind w:left="-288" w:firstLine="288"/>
      </w:pPr>
      <w:rPr>
        <w:rFonts w:cs="Times New Roman" w:hint="eastAsia"/>
        <w:sz w:val="28"/>
        <w:szCs w:val="28"/>
      </w:rPr>
    </w:lvl>
    <w:lvl w:ilvl="1">
      <w:start w:val="1"/>
      <w:numFmt w:val="chineseCountingThousand"/>
      <w:pStyle w:val="26012"/>
      <w:suff w:val="nothing"/>
      <w:lvlText w:val="%2、"/>
      <w:lvlJc w:val="left"/>
      <w:pPr>
        <w:ind w:left="254"/>
      </w:pPr>
      <w:rPr>
        <w:rFonts w:ascii="宋体" w:eastAsia="宋体" w:hAnsi="宋体" w:cs="Times New Roman" w:hint="eastAsia"/>
        <w:sz w:val="24"/>
        <w:szCs w:val="24"/>
      </w:rPr>
    </w:lvl>
    <w:lvl w:ilvl="2">
      <w:start w:val="1"/>
      <w:numFmt w:val="chineseCountingThousand"/>
      <w:suff w:val="nothing"/>
      <w:lvlText w:val="(%3)"/>
      <w:lvlJc w:val="left"/>
      <w:rPr>
        <w:rFonts w:ascii="Times New Roman" w:eastAsia="宋体" w:hAnsi="Times New Roman" w:cs="Times New Roman" w:hint="default"/>
        <w:b/>
        <w:bCs/>
        <w:i w:val="0"/>
        <w:iCs w:val="0"/>
        <w:spacing w:val="0"/>
        <w:w w:val="100"/>
        <w:position w:val="0"/>
        <w:sz w:val="21"/>
        <w:szCs w:val="21"/>
      </w:rPr>
    </w:lvl>
    <w:lvl w:ilvl="3">
      <w:start w:val="1"/>
      <w:numFmt w:val="decimal"/>
      <w:suff w:val="nothing"/>
      <w:lvlText w:val="%4、"/>
      <w:lvlJc w:val="left"/>
      <w:rPr>
        <w:rFonts w:cs="Times New Roman" w:hint="eastAsia"/>
      </w:rPr>
    </w:lvl>
    <w:lvl w:ilvl="4">
      <w:start w:val="1"/>
      <w:numFmt w:val="upperLetter"/>
      <w:suff w:val="nothing"/>
      <w:lvlText w:val="%5、"/>
      <w:lvlJc w:val="left"/>
      <w:rPr>
        <w:rFonts w:cs="Times New Roman" w:hint="eastAsia"/>
      </w:rPr>
    </w:lvl>
    <w:lvl w:ilvl="5">
      <w:start w:val="1"/>
      <w:numFmt w:val="none"/>
      <w:suff w:val="nothing"/>
      <w:lvlText w:val=""/>
      <w:lvlJc w:val="left"/>
      <w:rPr>
        <w:rFonts w:cs="Times New Roman" w:hint="eastAsia"/>
      </w:rPr>
    </w:lvl>
    <w:lvl w:ilvl="6">
      <w:start w:val="1"/>
      <w:numFmt w:val="none"/>
      <w:suff w:val="nothing"/>
      <w:lvlText w:val=""/>
      <w:lvlJc w:val="left"/>
      <w:rPr>
        <w:rFonts w:cs="Times New Roman" w:hint="eastAsia"/>
      </w:rPr>
    </w:lvl>
    <w:lvl w:ilvl="7">
      <w:start w:val="1"/>
      <w:numFmt w:val="none"/>
      <w:suff w:val="nothing"/>
      <w:lvlText w:val=""/>
      <w:lvlJc w:val="left"/>
      <w:rPr>
        <w:rFonts w:cs="Times New Roman" w:hint="eastAsia"/>
      </w:rPr>
    </w:lvl>
    <w:lvl w:ilvl="8">
      <w:start w:val="1"/>
      <w:numFmt w:val="none"/>
      <w:suff w:val="nothing"/>
      <w:lvlText w:val=""/>
      <w:lvlJc w:val="left"/>
      <w:rPr>
        <w:rFonts w:cs="Times New Roman" w:hint="eastAsia"/>
      </w:rPr>
    </w:lvl>
  </w:abstractNum>
  <w:abstractNum w:abstractNumId="5" w15:restartNumberingAfterBreak="0">
    <w:nsid w:val="0000000C"/>
    <w:multiLevelType w:val="multilevel"/>
    <w:tmpl w:val="0000000C"/>
    <w:lvl w:ilvl="0">
      <w:start w:val="1"/>
      <w:numFmt w:val="decimal"/>
      <w:pStyle w:val="1"/>
      <w:lvlText w:val="%1、"/>
      <w:lvlJc w:val="left"/>
      <w:pPr>
        <w:tabs>
          <w:tab w:val="left" w:pos="856"/>
        </w:tabs>
        <w:ind w:left="856" w:hanging="360"/>
      </w:pPr>
      <w:rPr>
        <w:rFonts w:cs="Times New Roman" w:hint="default"/>
      </w:rPr>
    </w:lvl>
    <w:lvl w:ilvl="1">
      <w:start w:val="1"/>
      <w:numFmt w:val="decimal"/>
      <w:lvlText w:val="%2."/>
      <w:lvlJc w:val="left"/>
      <w:pPr>
        <w:tabs>
          <w:tab w:val="left" w:pos="1635"/>
        </w:tabs>
        <w:ind w:left="1635" w:hanging="735"/>
      </w:pPr>
      <w:rPr>
        <w:rFonts w:cs="Times New Roman" w:hint="default"/>
      </w:rPr>
    </w:lvl>
    <w:lvl w:ilvl="2">
      <w:start w:val="4"/>
      <w:numFmt w:val="japaneseCounting"/>
      <w:lvlText w:val="%3、"/>
      <w:lvlJc w:val="left"/>
      <w:pPr>
        <w:tabs>
          <w:tab w:val="left" w:pos="1740"/>
        </w:tabs>
        <w:ind w:left="1740" w:hanging="420"/>
      </w:pPr>
      <w:rPr>
        <w:rFonts w:cs="Times New Roman" w:hint="default"/>
      </w:rPr>
    </w:lvl>
    <w:lvl w:ilvl="3">
      <w:start w:val="1"/>
      <w:numFmt w:val="decimal"/>
      <w:lvlText w:val="（%4）"/>
      <w:lvlJc w:val="left"/>
      <w:pPr>
        <w:tabs>
          <w:tab w:val="left" w:pos="2460"/>
        </w:tabs>
        <w:ind w:left="2460" w:hanging="720"/>
      </w:pPr>
      <w:rPr>
        <w:rFonts w:cs="Times New Roman" w:hint="default"/>
      </w:rPr>
    </w:lvl>
    <w:lvl w:ilvl="4">
      <w:start w:val="1"/>
      <w:numFmt w:val="lowerLetter"/>
      <w:lvlText w:val="%5)"/>
      <w:lvlJc w:val="left"/>
      <w:pPr>
        <w:tabs>
          <w:tab w:val="left" w:pos="2580"/>
        </w:tabs>
        <w:ind w:left="2580" w:hanging="420"/>
      </w:pPr>
      <w:rPr>
        <w:rFonts w:cs="Times New Roman"/>
      </w:rPr>
    </w:lvl>
    <w:lvl w:ilvl="5">
      <w:start w:val="1"/>
      <w:numFmt w:val="lowerRoman"/>
      <w:lvlText w:val="%6."/>
      <w:lvlJc w:val="right"/>
      <w:pPr>
        <w:tabs>
          <w:tab w:val="left" w:pos="3000"/>
        </w:tabs>
        <w:ind w:left="3000" w:hanging="420"/>
      </w:pPr>
      <w:rPr>
        <w:rFonts w:cs="Times New Roman"/>
      </w:rPr>
    </w:lvl>
    <w:lvl w:ilvl="6">
      <w:start w:val="1"/>
      <w:numFmt w:val="decimal"/>
      <w:lvlText w:val="%7."/>
      <w:lvlJc w:val="left"/>
      <w:pPr>
        <w:tabs>
          <w:tab w:val="left" w:pos="3420"/>
        </w:tabs>
        <w:ind w:left="3420" w:hanging="420"/>
      </w:pPr>
      <w:rPr>
        <w:rFonts w:cs="Times New Roman"/>
      </w:rPr>
    </w:lvl>
    <w:lvl w:ilvl="7">
      <w:start w:val="1"/>
      <w:numFmt w:val="lowerLetter"/>
      <w:lvlText w:val="%8)"/>
      <w:lvlJc w:val="left"/>
      <w:pPr>
        <w:tabs>
          <w:tab w:val="left" w:pos="3840"/>
        </w:tabs>
        <w:ind w:left="3840" w:hanging="420"/>
      </w:pPr>
      <w:rPr>
        <w:rFonts w:cs="Times New Roman"/>
      </w:rPr>
    </w:lvl>
    <w:lvl w:ilvl="8">
      <w:start w:val="1"/>
      <w:numFmt w:val="lowerRoman"/>
      <w:lvlText w:val="%9."/>
      <w:lvlJc w:val="right"/>
      <w:pPr>
        <w:tabs>
          <w:tab w:val="left" w:pos="4260"/>
        </w:tabs>
        <w:ind w:left="4260" w:hanging="420"/>
      </w:pPr>
      <w:rPr>
        <w:rFonts w:cs="Times New Roman"/>
      </w:rPr>
    </w:lvl>
  </w:abstractNum>
  <w:abstractNum w:abstractNumId="6" w15:restartNumberingAfterBreak="0">
    <w:nsid w:val="5027301D"/>
    <w:multiLevelType w:val="singleLevel"/>
    <w:tmpl w:val="5027301D"/>
    <w:lvl w:ilvl="0">
      <w:start w:val="2"/>
      <w:numFmt w:val="decimal"/>
      <w:lvlText w:val="%1."/>
      <w:lvlJc w:val="left"/>
      <w:pPr>
        <w:tabs>
          <w:tab w:val="left" w:pos="312"/>
        </w:tabs>
      </w:pPr>
    </w:lvl>
  </w:abstractNum>
  <w:abstractNum w:abstractNumId="7" w15:restartNumberingAfterBreak="0">
    <w:nsid w:val="58C61288"/>
    <w:multiLevelType w:val="singleLevel"/>
    <w:tmpl w:val="58C61288"/>
    <w:lvl w:ilvl="0">
      <w:start w:val="1"/>
      <w:numFmt w:val="decimal"/>
      <w:suff w:val="nothing"/>
      <w:lvlText w:val="（%1）"/>
      <w:lvlJc w:val="left"/>
    </w:lvl>
  </w:abstractNum>
  <w:abstractNum w:abstractNumId="8" w15:restartNumberingAfterBreak="0">
    <w:nsid w:val="70B515B9"/>
    <w:multiLevelType w:val="singleLevel"/>
    <w:tmpl w:val="70B515B9"/>
    <w:lvl w:ilvl="0">
      <w:start w:val="2"/>
      <w:numFmt w:val="chineseCounting"/>
      <w:suff w:val="nothing"/>
      <w:lvlText w:val="%1、"/>
      <w:lvlJc w:val="left"/>
      <w:rPr>
        <w:rFonts w:hint="eastAsia"/>
      </w:rPr>
    </w:lvl>
  </w:abstractNum>
  <w:num w:numId="1" w16cid:durableId="1449815801">
    <w:abstractNumId w:val="4"/>
  </w:num>
  <w:num w:numId="2" w16cid:durableId="218367015">
    <w:abstractNumId w:val="5"/>
  </w:num>
  <w:num w:numId="3" w16cid:durableId="364870626">
    <w:abstractNumId w:val="7"/>
  </w:num>
  <w:num w:numId="4" w16cid:durableId="1710179843">
    <w:abstractNumId w:val="6"/>
  </w:num>
  <w:num w:numId="5" w16cid:durableId="892353951">
    <w:abstractNumId w:val="0"/>
  </w:num>
  <w:num w:numId="6" w16cid:durableId="2037391070">
    <w:abstractNumId w:val="1"/>
  </w:num>
  <w:num w:numId="7" w16cid:durableId="1199704329">
    <w:abstractNumId w:val="8"/>
  </w:num>
  <w:num w:numId="8" w16cid:durableId="823161801">
    <w:abstractNumId w:val="3"/>
  </w:num>
  <w:num w:numId="9" w16cid:durableId="194780486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proofState w:spelling="clean" w:grammar="clean"/>
  <w:defaultTabStop w:val="420"/>
  <w:doNotHyphenateCaps/>
  <w:drawingGridHorizontalSpacing w:val="120"/>
  <w:drawingGridVerticalSpacing w:val="163"/>
  <w:noPunctuationKerning/>
  <w:characterSpacingControl w:val="compressPunctuation"/>
  <w:noLineBreaksAfter w:lang="zh-CN" w:val="$([{£¥·‘“〈《「『【〔〖〝﹙﹛﹝＄（．［｛￡￥"/>
  <w:noLineBreaksBefore w:lang="zh-CN" w:val="!%),.:;&gt;?]}¢¨°·ˇˉ―‖’”…‰′″›℃∶、。〃〉》」』】〕〗〞︶︺︾﹀﹄﹚﹜﹞！＂％＇），．：；？］｀｜｝～￠"/>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EwNTM5NzYwMDRjMzkwZTVkZjY2ODkwMGIxNGU0OTUifQ=="/>
  </w:docVars>
  <w:rsids>
    <w:rsidRoot w:val="009912FC"/>
    <w:rsid w:val="AE5F0C3D"/>
    <w:rsid w:val="BBFD7AC7"/>
    <w:rsid w:val="CDCB783C"/>
    <w:rsid w:val="EB727B6A"/>
    <w:rsid w:val="EF6A7021"/>
    <w:rsid w:val="EF6F47EE"/>
    <w:rsid w:val="EF997364"/>
    <w:rsid w:val="F6ED3B8E"/>
    <w:rsid w:val="FAFF588E"/>
    <w:rsid w:val="FDFD322C"/>
    <w:rsid w:val="00000797"/>
    <w:rsid w:val="00000F73"/>
    <w:rsid w:val="000024A3"/>
    <w:rsid w:val="00004CC4"/>
    <w:rsid w:val="000064DB"/>
    <w:rsid w:val="00010109"/>
    <w:rsid w:val="0001013A"/>
    <w:rsid w:val="0001118B"/>
    <w:rsid w:val="0001297A"/>
    <w:rsid w:val="00012E3E"/>
    <w:rsid w:val="00014C2B"/>
    <w:rsid w:val="00015009"/>
    <w:rsid w:val="00015D74"/>
    <w:rsid w:val="00015F17"/>
    <w:rsid w:val="000167A3"/>
    <w:rsid w:val="00017922"/>
    <w:rsid w:val="000217B1"/>
    <w:rsid w:val="00022D5B"/>
    <w:rsid w:val="00023657"/>
    <w:rsid w:val="0002389A"/>
    <w:rsid w:val="00026ED3"/>
    <w:rsid w:val="00030C00"/>
    <w:rsid w:val="00030EFE"/>
    <w:rsid w:val="00033E97"/>
    <w:rsid w:val="00033F22"/>
    <w:rsid w:val="00035B6B"/>
    <w:rsid w:val="00035C94"/>
    <w:rsid w:val="00036D4E"/>
    <w:rsid w:val="000401DF"/>
    <w:rsid w:val="000410BF"/>
    <w:rsid w:val="0004417D"/>
    <w:rsid w:val="00045FA7"/>
    <w:rsid w:val="00047970"/>
    <w:rsid w:val="00051610"/>
    <w:rsid w:val="000520D8"/>
    <w:rsid w:val="000525BB"/>
    <w:rsid w:val="00054FF2"/>
    <w:rsid w:val="000552F6"/>
    <w:rsid w:val="00055374"/>
    <w:rsid w:val="0005597B"/>
    <w:rsid w:val="00060BCC"/>
    <w:rsid w:val="00062387"/>
    <w:rsid w:val="000625FE"/>
    <w:rsid w:val="00064092"/>
    <w:rsid w:val="000658D3"/>
    <w:rsid w:val="00070F4B"/>
    <w:rsid w:val="0007447C"/>
    <w:rsid w:val="00076DEA"/>
    <w:rsid w:val="00076E5C"/>
    <w:rsid w:val="00076FC6"/>
    <w:rsid w:val="00080AB2"/>
    <w:rsid w:val="00081530"/>
    <w:rsid w:val="0008286F"/>
    <w:rsid w:val="000834B8"/>
    <w:rsid w:val="0008788C"/>
    <w:rsid w:val="00095089"/>
    <w:rsid w:val="000952D6"/>
    <w:rsid w:val="000953FD"/>
    <w:rsid w:val="00096422"/>
    <w:rsid w:val="0009692A"/>
    <w:rsid w:val="00097812"/>
    <w:rsid w:val="000A050A"/>
    <w:rsid w:val="000A0A0E"/>
    <w:rsid w:val="000A0C93"/>
    <w:rsid w:val="000A224B"/>
    <w:rsid w:val="000A4EE3"/>
    <w:rsid w:val="000A5207"/>
    <w:rsid w:val="000A620A"/>
    <w:rsid w:val="000B0766"/>
    <w:rsid w:val="000B13C2"/>
    <w:rsid w:val="000B1B0F"/>
    <w:rsid w:val="000B1B59"/>
    <w:rsid w:val="000B4D5C"/>
    <w:rsid w:val="000B739F"/>
    <w:rsid w:val="000B7E5E"/>
    <w:rsid w:val="000C183F"/>
    <w:rsid w:val="000C3403"/>
    <w:rsid w:val="000C3DBF"/>
    <w:rsid w:val="000C50AC"/>
    <w:rsid w:val="000C511D"/>
    <w:rsid w:val="000C6B98"/>
    <w:rsid w:val="000D27F1"/>
    <w:rsid w:val="000D6905"/>
    <w:rsid w:val="000D6D30"/>
    <w:rsid w:val="000D71EE"/>
    <w:rsid w:val="000D778C"/>
    <w:rsid w:val="000D7862"/>
    <w:rsid w:val="000E0D0F"/>
    <w:rsid w:val="000E1F96"/>
    <w:rsid w:val="000E313D"/>
    <w:rsid w:val="000E372C"/>
    <w:rsid w:val="000E3949"/>
    <w:rsid w:val="000E3B1A"/>
    <w:rsid w:val="000E46D3"/>
    <w:rsid w:val="000E5421"/>
    <w:rsid w:val="000E6266"/>
    <w:rsid w:val="000E6B37"/>
    <w:rsid w:val="000F05EF"/>
    <w:rsid w:val="000F0C41"/>
    <w:rsid w:val="000F19F9"/>
    <w:rsid w:val="000F2630"/>
    <w:rsid w:val="000F33BD"/>
    <w:rsid w:val="000F5D90"/>
    <w:rsid w:val="000F6239"/>
    <w:rsid w:val="000F7D56"/>
    <w:rsid w:val="000F7F22"/>
    <w:rsid w:val="001025B3"/>
    <w:rsid w:val="00102C76"/>
    <w:rsid w:val="001048DE"/>
    <w:rsid w:val="00106627"/>
    <w:rsid w:val="001071C8"/>
    <w:rsid w:val="00107BA0"/>
    <w:rsid w:val="0011045A"/>
    <w:rsid w:val="001104F1"/>
    <w:rsid w:val="00111884"/>
    <w:rsid w:val="001142F7"/>
    <w:rsid w:val="00114F3B"/>
    <w:rsid w:val="001169AC"/>
    <w:rsid w:val="00117A1D"/>
    <w:rsid w:val="001210A4"/>
    <w:rsid w:val="001247DE"/>
    <w:rsid w:val="0013254E"/>
    <w:rsid w:val="00133DC4"/>
    <w:rsid w:val="00135BEB"/>
    <w:rsid w:val="00135F16"/>
    <w:rsid w:val="001404B7"/>
    <w:rsid w:val="00143574"/>
    <w:rsid w:val="001438DD"/>
    <w:rsid w:val="00146EDA"/>
    <w:rsid w:val="001508BE"/>
    <w:rsid w:val="00151D99"/>
    <w:rsid w:val="00151FB7"/>
    <w:rsid w:val="001522F3"/>
    <w:rsid w:val="001529BC"/>
    <w:rsid w:val="00152E82"/>
    <w:rsid w:val="00156D7D"/>
    <w:rsid w:val="00156FEB"/>
    <w:rsid w:val="00157DF2"/>
    <w:rsid w:val="001602DC"/>
    <w:rsid w:val="00160ACA"/>
    <w:rsid w:val="00161D30"/>
    <w:rsid w:val="001634BA"/>
    <w:rsid w:val="00164D54"/>
    <w:rsid w:val="001652E8"/>
    <w:rsid w:val="0016777E"/>
    <w:rsid w:val="0017012D"/>
    <w:rsid w:val="0017375B"/>
    <w:rsid w:val="00173BD8"/>
    <w:rsid w:val="00175E57"/>
    <w:rsid w:val="00175E8C"/>
    <w:rsid w:val="001760A8"/>
    <w:rsid w:val="00181250"/>
    <w:rsid w:val="001819E8"/>
    <w:rsid w:val="00183796"/>
    <w:rsid w:val="001849FD"/>
    <w:rsid w:val="00185498"/>
    <w:rsid w:val="001876F7"/>
    <w:rsid w:val="00190EC0"/>
    <w:rsid w:val="0019114F"/>
    <w:rsid w:val="0019136A"/>
    <w:rsid w:val="0019165F"/>
    <w:rsid w:val="001918A4"/>
    <w:rsid w:val="0019608B"/>
    <w:rsid w:val="001A48D1"/>
    <w:rsid w:val="001A6018"/>
    <w:rsid w:val="001B035B"/>
    <w:rsid w:val="001B0BCB"/>
    <w:rsid w:val="001B3AF3"/>
    <w:rsid w:val="001C01A1"/>
    <w:rsid w:val="001C088E"/>
    <w:rsid w:val="001C155A"/>
    <w:rsid w:val="001C1658"/>
    <w:rsid w:val="001C1D1C"/>
    <w:rsid w:val="001C31D4"/>
    <w:rsid w:val="001C447D"/>
    <w:rsid w:val="001C4791"/>
    <w:rsid w:val="001C6090"/>
    <w:rsid w:val="001C609F"/>
    <w:rsid w:val="001C6700"/>
    <w:rsid w:val="001D23C8"/>
    <w:rsid w:val="001D4012"/>
    <w:rsid w:val="001D4B7C"/>
    <w:rsid w:val="001D5037"/>
    <w:rsid w:val="001E0234"/>
    <w:rsid w:val="001E14EA"/>
    <w:rsid w:val="001E18F6"/>
    <w:rsid w:val="001E1A29"/>
    <w:rsid w:val="001E22CA"/>
    <w:rsid w:val="001E33ED"/>
    <w:rsid w:val="001E4CC3"/>
    <w:rsid w:val="001E54AA"/>
    <w:rsid w:val="001E5F39"/>
    <w:rsid w:val="001E7430"/>
    <w:rsid w:val="001F13ED"/>
    <w:rsid w:val="001F1873"/>
    <w:rsid w:val="001F2B57"/>
    <w:rsid w:val="001F5597"/>
    <w:rsid w:val="001F666B"/>
    <w:rsid w:val="00202050"/>
    <w:rsid w:val="00203D3D"/>
    <w:rsid w:val="002052E6"/>
    <w:rsid w:val="00210814"/>
    <w:rsid w:val="00212038"/>
    <w:rsid w:val="00212FCD"/>
    <w:rsid w:val="00214D1B"/>
    <w:rsid w:val="00214F4E"/>
    <w:rsid w:val="00216272"/>
    <w:rsid w:val="00216BAC"/>
    <w:rsid w:val="002206DE"/>
    <w:rsid w:val="00221EED"/>
    <w:rsid w:val="0022307A"/>
    <w:rsid w:val="0022531C"/>
    <w:rsid w:val="0023097C"/>
    <w:rsid w:val="00231773"/>
    <w:rsid w:val="00237C3D"/>
    <w:rsid w:val="00241654"/>
    <w:rsid w:val="00243672"/>
    <w:rsid w:val="00245D8D"/>
    <w:rsid w:val="00250FC7"/>
    <w:rsid w:val="0025348C"/>
    <w:rsid w:val="002576CA"/>
    <w:rsid w:val="00257BDE"/>
    <w:rsid w:val="00260A51"/>
    <w:rsid w:val="00264874"/>
    <w:rsid w:val="00264C37"/>
    <w:rsid w:val="00270474"/>
    <w:rsid w:val="00270EB4"/>
    <w:rsid w:val="002728E5"/>
    <w:rsid w:val="00277331"/>
    <w:rsid w:val="0027748C"/>
    <w:rsid w:val="00282413"/>
    <w:rsid w:val="0028244B"/>
    <w:rsid w:val="00283624"/>
    <w:rsid w:val="00292CEE"/>
    <w:rsid w:val="00292D5F"/>
    <w:rsid w:val="00293155"/>
    <w:rsid w:val="002932D9"/>
    <w:rsid w:val="00293A83"/>
    <w:rsid w:val="002942DB"/>
    <w:rsid w:val="00294D61"/>
    <w:rsid w:val="002965A0"/>
    <w:rsid w:val="002A1B03"/>
    <w:rsid w:val="002A2B3A"/>
    <w:rsid w:val="002A43F1"/>
    <w:rsid w:val="002B0945"/>
    <w:rsid w:val="002B12EB"/>
    <w:rsid w:val="002B3672"/>
    <w:rsid w:val="002B5D7E"/>
    <w:rsid w:val="002C12E9"/>
    <w:rsid w:val="002C336D"/>
    <w:rsid w:val="002C442B"/>
    <w:rsid w:val="002C6305"/>
    <w:rsid w:val="002C64E6"/>
    <w:rsid w:val="002C6DAF"/>
    <w:rsid w:val="002D009C"/>
    <w:rsid w:val="002D0A1D"/>
    <w:rsid w:val="002D14AF"/>
    <w:rsid w:val="002D290B"/>
    <w:rsid w:val="002D37F0"/>
    <w:rsid w:val="002D524F"/>
    <w:rsid w:val="002D5297"/>
    <w:rsid w:val="002D5E22"/>
    <w:rsid w:val="002E0C95"/>
    <w:rsid w:val="002E20AB"/>
    <w:rsid w:val="002E2F2B"/>
    <w:rsid w:val="002E4D4A"/>
    <w:rsid w:val="002E57CB"/>
    <w:rsid w:val="002E5C0E"/>
    <w:rsid w:val="002E5C8D"/>
    <w:rsid w:val="002E69B3"/>
    <w:rsid w:val="002E74A4"/>
    <w:rsid w:val="002E764B"/>
    <w:rsid w:val="002E7C35"/>
    <w:rsid w:val="002E7FE6"/>
    <w:rsid w:val="002F4BA9"/>
    <w:rsid w:val="002F6591"/>
    <w:rsid w:val="002F6A7D"/>
    <w:rsid w:val="002F6E64"/>
    <w:rsid w:val="00300C82"/>
    <w:rsid w:val="003016D1"/>
    <w:rsid w:val="00302083"/>
    <w:rsid w:val="0030358A"/>
    <w:rsid w:val="00304757"/>
    <w:rsid w:val="00307273"/>
    <w:rsid w:val="00311B48"/>
    <w:rsid w:val="00312F25"/>
    <w:rsid w:val="0031597D"/>
    <w:rsid w:val="00316533"/>
    <w:rsid w:val="003204D3"/>
    <w:rsid w:val="00327D5A"/>
    <w:rsid w:val="00330E9A"/>
    <w:rsid w:val="00330FB9"/>
    <w:rsid w:val="00331F08"/>
    <w:rsid w:val="00332986"/>
    <w:rsid w:val="00336325"/>
    <w:rsid w:val="003364D6"/>
    <w:rsid w:val="003366B4"/>
    <w:rsid w:val="00337C8C"/>
    <w:rsid w:val="00342BCC"/>
    <w:rsid w:val="00346BB6"/>
    <w:rsid w:val="00347B7F"/>
    <w:rsid w:val="003505F0"/>
    <w:rsid w:val="00351805"/>
    <w:rsid w:val="0035489E"/>
    <w:rsid w:val="003569F2"/>
    <w:rsid w:val="00357BD2"/>
    <w:rsid w:val="00357EDC"/>
    <w:rsid w:val="00360367"/>
    <w:rsid w:val="00360461"/>
    <w:rsid w:val="003610DC"/>
    <w:rsid w:val="003615A5"/>
    <w:rsid w:val="0036255B"/>
    <w:rsid w:val="0036400B"/>
    <w:rsid w:val="00365FA2"/>
    <w:rsid w:val="00370290"/>
    <w:rsid w:val="003702B1"/>
    <w:rsid w:val="003720C7"/>
    <w:rsid w:val="003727F1"/>
    <w:rsid w:val="00372958"/>
    <w:rsid w:val="003759A2"/>
    <w:rsid w:val="0037600C"/>
    <w:rsid w:val="00377764"/>
    <w:rsid w:val="00380CEA"/>
    <w:rsid w:val="00382A7F"/>
    <w:rsid w:val="00386F11"/>
    <w:rsid w:val="00394366"/>
    <w:rsid w:val="00397163"/>
    <w:rsid w:val="00397686"/>
    <w:rsid w:val="003A055E"/>
    <w:rsid w:val="003A089C"/>
    <w:rsid w:val="003A0AE5"/>
    <w:rsid w:val="003A3E64"/>
    <w:rsid w:val="003A40CB"/>
    <w:rsid w:val="003A481E"/>
    <w:rsid w:val="003A4941"/>
    <w:rsid w:val="003A53B0"/>
    <w:rsid w:val="003A661F"/>
    <w:rsid w:val="003A6B4F"/>
    <w:rsid w:val="003B5197"/>
    <w:rsid w:val="003B691E"/>
    <w:rsid w:val="003B6B76"/>
    <w:rsid w:val="003B72EE"/>
    <w:rsid w:val="003C290C"/>
    <w:rsid w:val="003C2A6D"/>
    <w:rsid w:val="003C4406"/>
    <w:rsid w:val="003C476D"/>
    <w:rsid w:val="003C563B"/>
    <w:rsid w:val="003D13E4"/>
    <w:rsid w:val="003D1B93"/>
    <w:rsid w:val="003D25ED"/>
    <w:rsid w:val="003D26C6"/>
    <w:rsid w:val="003D314B"/>
    <w:rsid w:val="003D321F"/>
    <w:rsid w:val="003D325C"/>
    <w:rsid w:val="003D5C93"/>
    <w:rsid w:val="003D66FA"/>
    <w:rsid w:val="003D6975"/>
    <w:rsid w:val="003E4A14"/>
    <w:rsid w:val="003E6266"/>
    <w:rsid w:val="003E694A"/>
    <w:rsid w:val="003F1110"/>
    <w:rsid w:val="003F26EB"/>
    <w:rsid w:val="003F321B"/>
    <w:rsid w:val="003F45F8"/>
    <w:rsid w:val="003F69A6"/>
    <w:rsid w:val="003F6A87"/>
    <w:rsid w:val="003F724B"/>
    <w:rsid w:val="00401F36"/>
    <w:rsid w:val="004022C6"/>
    <w:rsid w:val="00402F8C"/>
    <w:rsid w:val="004034C1"/>
    <w:rsid w:val="00405365"/>
    <w:rsid w:val="00406004"/>
    <w:rsid w:val="004108C8"/>
    <w:rsid w:val="00412C27"/>
    <w:rsid w:val="00413B7E"/>
    <w:rsid w:val="00414096"/>
    <w:rsid w:val="00414CC0"/>
    <w:rsid w:val="004157C4"/>
    <w:rsid w:val="00417386"/>
    <w:rsid w:val="00417A37"/>
    <w:rsid w:val="00421037"/>
    <w:rsid w:val="00423ABC"/>
    <w:rsid w:val="00424AF8"/>
    <w:rsid w:val="00424B45"/>
    <w:rsid w:val="0043090D"/>
    <w:rsid w:val="00432108"/>
    <w:rsid w:val="00432B63"/>
    <w:rsid w:val="00437F15"/>
    <w:rsid w:val="004438C7"/>
    <w:rsid w:val="00444DD6"/>
    <w:rsid w:val="00446393"/>
    <w:rsid w:val="00450B89"/>
    <w:rsid w:val="0045422B"/>
    <w:rsid w:val="00454265"/>
    <w:rsid w:val="0045515D"/>
    <w:rsid w:val="00455539"/>
    <w:rsid w:val="00455E7F"/>
    <w:rsid w:val="004569FD"/>
    <w:rsid w:val="00457ACA"/>
    <w:rsid w:val="00457CC9"/>
    <w:rsid w:val="00460D9B"/>
    <w:rsid w:val="00462482"/>
    <w:rsid w:val="004637F1"/>
    <w:rsid w:val="00463D9C"/>
    <w:rsid w:val="004658FF"/>
    <w:rsid w:val="00466732"/>
    <w:rsid w:val="00467FA7"/>
    <w:rsid w:val="0047077C"/>
    <w:rsid w:val="00470A1A"/>
    <w:rsid w:val="00474387"/>
    <w:rsid w:val="0047462F"/>
    <w:rsid w:val="0048007A"/>
    <w:rsid w:val="00483B00"/>
    <w:rsid w:val="004843E7"/>
    <w:rsid w:val="00485836"/>
    <w:rsid w:val="00485FB7"/>
    <w:rsid w:val="00491135"/>
    <w:rsid w:val="004918F7"/>
    <w:rsid w:val="00492CD3"/>
    <w:rsid w:val="00494290"/>
    <w:rsid w:val="004959D8"/>
    <w:rsid w:val="00496AA5"/>
    <w:rsid w:val="0049776D"/>
    <w:rsid w:val="004A26EC"/>
    <w:rsid w:val="004A2D48"/>
    <w:rsid w:val="004A3245"/>
    <w:rsid w:val="004A49AC"/>
    <w:rsid w:val="004A55E9"/>
    <w:rsid w:val="004B058F"/>
    <w:rsid w:val="004B19F3"/>
    <w:rsid w:val="004B2292"/>
    <w:rsid w:val="004B233C"/>
    <w:rsid w:val="004B4023"/>
    <w:rsid w:val="004B4EFC"/>
    <w:rsid w:val="004B72B8"/>
    <w:rsid w:val="004C2980"/>
    <w:rsid w:val="004C5C46"/>
    <w:rsid w:val="004C6F6B"/>
    <w:rsid w:val="004C7ABA"/>
    <w:rsid w:val="004D0660"/>
    <w:rsid w:val="004D0EA5"/>
    <w:rsid w:val="004D10D6"/>
    <w:rsid w:val="004D2403"/>
    <w:rsid w:val="004D3D7D"/>
    <w:rsid w:val="004D4E7C"/>
    <w:rsid w:val="004D54B2"/>
    <w:rsid w:val="004E1116"/>
    <w:rsid w:val="004E6166"/>
    <w:rsid w:val="004F1DF1"/>
    <w:rsid w:val="004F242A"/>
    <w:rsid w:val="004F29DD"/>
    <w:rsid w:val="004F39B8"/>
    <w:rsid w:val="004F5E33"/>
    <w:rsid w:val="004F6AF1"/>
    <w:rsid w:val="004F6B3D"/>
    <w:rsid w:val="004F7369"/>
    <w:rsid w:val="004F7FD8"/>
    <w:rsid w:val="005000FF"/>
    <w:rsid w:val="00500DB2"/>
    <w:rsid w:val="00501576"/>
    <w:rsid w:val="00501820"/>
    <w:rsid w:val="005026BE"/>
    <w:rsid w:val="00502D1F"/>
    <w:rsid w:val="00503557"/>
    <w:rsid w:val="00503B33"/>
    <w:rsid w:val="00503B8B"/>
    <w:rsid w:val="00505791"/>
    <w:rsid w:val="0051075A"/>
    <w:rsid w:val="005116E2"/>
    <w:rsid w:val="00511CF0"/>
    <w:rsid w:val="00511E9C"/>
    <w:rsid w:val="0051326A"/>
    <w:rsid w:val="00514E6F"/>
    <w:rsid w:val="005157CA"/>
    <w:rsid w:val="00516C35"/>
    <w:rsid w:val="00516CF2"/>
    <w:rsid w:val="005176F7"/>
    <w:rsid w:val="00520920"/>
    <w:rsid w:val="005216A3"/>
    <w:rsid w:val="0052522B"/>
    <w:rsid w:val="00525C66"/>
    <w:rsid w:val="00527AE3"/>
    <w:rsid w:val="005311A9"/>
    <w:rsid w:val="005334B6"/>
    <w:rsid w:val="005335D1"/>
    <w:rsid w:val="005354ED"/>
    <w:rsid w:val="0053599A"/>
    <w:rsid w:val="00537CA8"/>
    <w:rsid w:val="00540A05"/>
    <w:rsid w:val="00540A9D"/>
    <w:rsid w:val="005433BD"/>
    <w:rsid w:val="0054350D"/>
    <w:rsid w:val="005453B8"/>
    <w:rsid w:val="0054583A"/>
    <w:rsid w:val="00545AAF"/>
    <w:rsid w:val="00545F16"/>
    <w:rsid w:val="00547C52"/>
    <w:rsid w:val="005507B9"/>
    <w:rsid w:val="00551C70"/>
    <w:rsid w:val="005525ED"/>
    <w:rsid w:val="00553074"/>
    <w:rsid w:val="00560FF3"/>
    <w:rsid w:val="0056111D"/>
    <w:rsid w:val="00561574"/>
    <w:rsid w:val="00565E8F"/>
    <w:rsid w:val="00566FCA"/>
    <w:rsid w:val="00567385"/>
    <w:rsid w:val="00573653"/>
    <w:rsid w:val="0057541C"/>
    <w:rsid w:val="00576AAD"/>
    <w:rsid w:val="00580062"/>
    <w:rsid w:val="00583165"/>
    <w:rsid w:val="005857A6"/>
    <w:rsid w:val="00592639"/>
    <w:rsid w:val="00592FFA"/>
    <w:rsid w:val="00594D1B"/>
    <w:rsid w:val="00597630"/>
    <w:rsid w:val="005A4585"/>
    <w:rsid w:val="005A4719"/>
    <w:rsid w:val="005A51D8"/>
    <w:rsid w:val="005A5BC6"/>
    <w:rsid w:val="005A7262"/>
    <w:rsid w:val="005A72BB"/>
    <w:rsid w:val="005B1170"/>
    <w:rsid w:val="005B12AF"/>
    <w:rsid w:val="005B1318"/>
    <w:rsid w:val="005B2A5F"/>
    <w:rsid w:val="005B4035"/>
    <w:rsid w:val="005B47BC"/>
    <w:rsid w:val="005B56EA"/>
    <w:rsid w:val="005B7820"/>
    <w:rsid w:val="005C0C5D"/>
    <w:rsid w:val="005C1FD4"/>
    <w:rsid w:val="005C243F"/>
    <w:rsid w:val="005C2F7B"/>
    <w:rsid w:val="005C3C4A"/>
    <w:rsid w:val="005C6A66"/>
    <w:rsid w:val="005D06D1"/>
    <w:rsid w:val="005D1360"/>
    <w:rsid w:val="005D2DEC"/>
    <w:rsid w:val="005D2F4B"/>
    <w:rsid w:val="005D41B4"/>
    <w:rsid w:val="005D4B33"/>
    <w:rsid w:val="005E0866"/>
    <w:rsid w:val="005E0A30"/>
    <w:rsid w:val="005E1089"/>
    <w:rsid w:val="005E3787"/>
    <w:rsid w:val="005E70FC"/>
    <w:rsid w:val="005F35DC"/>
    <w:rsid w:val="005F3E7D"/>
    <w:rsid w:val="005F4A9C"/>
    <w:rsid w:val="005F6B1F"/>
    <w:rsid w:val="005F77ED"/>
    <w:rsid w:val="006008C1"/>
    <w:rsid w:val="00600B00"/>
    <w:rsid w:val="006019C6"/>
    <w:rsid w:val="00602A24"/>
    <w:rsid w:val="00602E38"/>
    <w:rsid w:val="00603973"/>
    <w:rsid w:val="00603C19"/>
    <w:rsid w:val="0060518A"/>
    <w:rsid w:val="00606652"/>
    <w:rsid w:val="0060740A"/>
    <w:rsid w:val="00607873"/>
    <w:rsid w:val="00610790"/>
    <w:rsid w:val="006110ED"/>
    <w:rsid w:val="00614128"/>
    <w:rsid w:val="00614D10"/>
    <w:rsid w:val="00616CF3"/>
    <w:rsid w:val="006172C9"/>
    <w:rsid w:val="00617AFA"/>
    <w:rsid w:val="00620088"/>
    <w:rsid w:val="006214DD"/>
    <w:rsid w:val="006244D5"/>
    <w:rsid w:val="00627224"/>
    <w:rsid w:val="00627BC7"/>
    <w:rsid w:val="00630830"/>
    <w:rsid w:val="00632725"/>
    <w:rsid w:val="006353D3"/>
    <w:rsid w:val="0063657D"/>
    <w:rsid w:val="00637974"/>
    <w:rsid w:val="00641073"/>
    <w:rsid w:val="0064221A"/>
    <w:rsid w:val="00645D10"/>
    <w:rsid w:val="00646A75"/>
    <w:rsid w:val="00647A2A"/>
    <w:rsid w:val="006502A3"/>
    <w:rsid w:val="00651CDD"/>
    <w:rsid w:val="00652168"/>
    <w:rsid w:val="0065239C"/>
    <w:rsid w:val="006525D2"/>
    <w:rsid w:val="00652AA3"/>
    <w:rsid w:val="006547EB"/>
    <w:rsid w:val="00655FD0"/>
    <w:rsid w:val="00656210"/>
    <w:rsid w:val="00656D32"/>
    <w:rsid w:val="006575A9"/>
    <w:rsid w:val="00663B23"/>
    <w:rsid w:val="006646BB"/>
    <w:rsid w:val="0066492E"/>
    <w:rsid w:val="00665398"/>
    <w:rsid w:val="00665FC7"/>
    <w:rsid w:val="0066670F"/>
    <w:rsid w:val="0066679B"/>
    <w:rsid w:val="006669EE"/>
    <w:rsid w:val="0066755A"/>
    <w:rsid w:val="00670A59"/>
    <w:rsid w:val="00672703"/>
    <w:rsid w:val="00675A55"/>
    <w:rsid w:val="00675EEC"/>
    <w:rsid w:val="0067622E"/>
    <w:rsid w:val="00676B8B"/>
    <w:rsid w:val="00677C06"/>
    <w:rsid w:val="0068312B"/>
    <w:rsid w:val="00687ADE"/>
    <w:rsid w:val="00687F21"/>
    <w:rsid w:val="00690E28"/>
    <w:rsid w:val="0069457D"/>
    <w:rsid w:val="00695CB3"/>
    <w:rsid w:val="00696608"/>
    <w:rsid w:val="00697D94"/>
    <w:rsid w:val="006A03E2"/>
    <w:rsid w:val="006A0734"/>
    <w:rsid w:val="006A079C"/>
    <w:rsid w:val="006A1747"/>
    <w:rsid w:val="006A1BA0"/>
    <w:rsid w:val="006A2C5D"/>
    <w:rsid w:val="006A575D"/>
    <w:rsid w:val="006A68D9"/>
    <w:rsid w:val="006B24D1"/>
    <w:rsid w:val="006B2B3C"/>
    <w:rsid w:val="006B5935"/>
    <w:rsid w:val="006B7678"/>
    <w:rsid w:val="006B7E5B"/>
    <w:rsid w:val="006C0B51"/>
    <w:rsid w:val="006C0C20"/>
    <w:rsid w:val="006C0E81"/>
    <w:rsid w:val="006C388E"/>
    <w:rsid w:val="006C4073"/>
    <w:rsid w:val="006C72E0"/>
    <w:rsid w:val="006D246A"/>
    <w:rsid w:val="006D3751"/>
    <w:rsid w:val="006D4E4A"/>
    <w:rsid w:val="006D6D9B"/>
    <w:rsid w:val="006E2D34"/>
    <w:rsid w:val="006E7111"/>
    <w:rsid w:val="006E72C3"/>
    <w:rsid w:val="006F09A8"/>
    <w:rsid w:val="006F0C9D"/>
    <w:rsid w:val="006F1FBD"/>
    <w:rsid w:val="006F50C7"/>
    <w:rsid w:val="006F5E60"/>
    <w:rsid w:val="006F614F"/>
    <w:rsid w:val="007000AF"/>
    <w:rsid w:val="0070281F"/>
    <w:rsid w:val="0070335E"/>
    <w:rsid w:val="00703735"/>
    <w:rsid w:val="00704BDD"/>
    <w:rsid w:val="00704E5C"/>
    <w:rsid w:val="00705390"/>
    <w:rsid w:val="0070692B"/>
    <w:rsid w:val="00710069"/>
    <w:rsid w:val="00712823"/>
    <w:rsid w:val="007151E9"/>
    <w:rsid w:val="00716072"/>
    <w:rsid w:val="00716AAB"/>
    <w:rsid w:val="0071763F"/>
    <w:rsid w:val="00720802"/>
    <w:rsid w:val="00720BA1"/>
    <w:rsid w:val="007210AB"/>
    <w:rsid w:val="0072248E"/>
    <w:rsid w:val="007245D4"/>
    <w:rsid w:val="00725E77"/>
    <w:rsid w:val="00726281"/>
    <w:rsid w:val="00726496"/>
    <w:rsid w:val="00727340"/>
    <w:rsid w:val="0073020B"/>
    <w:rsid w:val="0073037E"/>
    <w:rsid w:val="0073232D"/>
    <w:rsid w:val="00734158"/>
    <w:rsid w:val="007350CD"/>
    <w:rsid w:val="007352CD"/>
    <w:rsid w:val="00735885"/>
    <w:rsid w:val="0073699B"/>
    <w:rsid w:val="00737844"/>
    <w:rsid w:val="00740535"/>
    <w:rsid w:val="00740E77"/>
    <w:rsid w:val="00744BBD"/>
    <w:rsid w:val="00745F90"/>
    <w:rsid w:val="007473EA"/>
    <w:rsid w:val="00751F31"/>
    <w:rsid w:val="00753CCE"/>
    <w:rsid w:val="007542E2"/>
    <w:rsid w:val="007546F0"/>
    <w:rsid w:val="00756EBB"/>
    <w:rsid w:val="007579AF"/>
    <w:rsid w:val="00760A4D"/>
    <w:rsid w:val="00761EFB"/>
    <w:rsid w:val="00766138"/>
    <w:rsid w:val="007672BD"/>
    <w:rsid w:val="00767692"/>
    <w:rsid w:val="007714B7"/>
    <w:rsid w:val="007730EE"/>
    <w:rsid w:val="00774587"/>
    <w:rsid w:val="007778D4"/>
    <w:rsid w:val="00781D20"/>
    <w:rsid w:val="0078263F"/>
    <w:rsid w:val="007828D5"/>
    <w:rsid w:val="00782BF6"/>
    <w:rsid w:val="00783B6D"/>
    <w:rsid w:val="00784425"/>
    <w:rsid w:val="00784648"/>
    <w:rsid w:val="00784D1A"/>
    <w:rsid w:val="007862CE"/>
    <w:rsid w:val="007904D0"/>
    <w:rsid w:val="00791020"/>
    <w:rsid w:val="007918EE"/>
    <w:rsid w:val="00791DA1"/>
    <w:rsid w:val="007964B3"/>
    <w:rsid w:val="007969A8"/>
    <w:rsid w:val="00796FCE"/>
    <w:rsid w:val="0079740D"/>
    <w:rsid w:val="007A1DB6"/>
    <w:rsid w:val="007A2614"/>
    <w:rsid w:val="007A4617"/>
    <w:rsid w:val="007A5B55"/>
    <w:rsid w:val="007A722D"/>
    <w:rsid w:val="007B2BE4"/>
    <w:rsid w:val="007B2D58"/>
    <w:rsid w:val="007B5BE8"/>
    <w:rsid w:val="007B69CE"/>
    <w:rsid w:val="007C08C1"/>
    <w:rsid w:val="007C2D36"/>
    <w:rsid w:val="007C318E"/>
    <w:rsid w:val="007C4106"/>
    <w:rsid w:val="007C5127"/>
    <w:rsid w:val="007C58CE"/>
    <w:rsid w:val="007C7E78"/>
    <w:rsid w:val="007C7EC1"/>
    <w:rsid w:val="007D0973"/>
    <w:rsid w:val="007D299D"/>
    <w:rsid w:val="007D3327"/>
    <w:rsid w:val="007D552E"/>
    <w:rsid w:val="007D7AD8"/>
    <w:rsid w:val="007E18C6"/>
    <w:rsid w:val="007E1AB4"/>
    <w:rsid w:val="007E1BF4"/>
    <w:rsid w:val="007E284D"/>
    <w:rsid w:val="007E3006"/>
    <w:rsid w:val="007E37F4"/>
    <w:rsid w:val="007E4BC9"/>
    <w:rsid w:val="007E4EC1"/>
    <w:rsid w:val="007E506E"/>
    <w:rsid w:val="007E637B"/>
    <w:rsid w:val="007F131D"/>
    <w:rsid w:val="007F1A02"/>
    <w:rsid w:val="007F446E"/>
    <w:rsid w:val="007F6E4C"/>
    <w:rsid w:val="007F72BA"/>
    <w:rsid w:val="008009E2"/>
    <w:rsid w:val="00800BA9"/>
    <w:rsid w:val="00803E07"/>
    <w:rsid w:val="008061C0"/>
    <w:rsid w:val="00811378"/>
    <w:rsid w:val="0081327A"/>
    <w:rsid w:val="008200AE"/>
    <w:rsid w:val="0082431E"/>
    <w:rsid w:val="00830163"/>
    <w:rsid w:val="00831C79"/>
    <w:rsid w:val="008348B4"/>
    <w:rsid w:val="00835641"/>
    <w:rsid w:val="00835E59"/>
    <w:rsid w:val="008362FE"/>
    <w:rsid w:val="008416E4"/>
    <w:rsid w:val="00842AC1"/>
    <w:rsid w:val="0084340E"/>
    <w:rsid w:val="00844C70"/>
    <w:rsid w:val="00845BF6"/>
    <w:rsid w:val="00846C67"/>
    <w:rsid w:val="008515F7"/>
    <w:rsid w:val="00852C0F"/>
    <w:rsid w:val="00854545"/>
    <w:rsid w:val="00854731"/>
    <w:rsid w:val="00854782"/>
    <w:rsid w:val="008548A5"/>
    <w:rsid w:val="008576D0"/>
    <w:rsid w:val="00857BAA"/>
    <w:rsid w:val="0086068C"/>
    <w:rsid w:val="00860B24"/>
    <w:rsid w:val="00861F50"/>
    <w:rsid w:val="00862544"/>
    <w:rsid w:val="0086380C"/>
    <w:rsid w:val="00864D6B"/>
    <w:rsid w:val="00864EAD"/>
    <w:rsid w:val="00866671"/>
    <w:rsid w:val="00867E13"/>
    <w:rsid w:val="00870ED3"/>
    <w:rsid w:val="00870F7F"/>
    <w:rsid w:val="00871D64"/>
    <w:rsid w:val="0087327E"/>
    <w:rsid w:val="0087434B"/>
    <w:rsid w:val="0087484F"/>
    <w:rsid w:val="00875E04"/>
    <w:rsid w:val="008771EA"/>
    <w:rsid w:val="008835FC"/>
    <w:rsid w:val="00883A93"/>
    <w:rsid w:val="00894978"/>
    <w:rsid w:val="008962B1"/>
    <w:rsid w:val="00896A8F"/>
    <w:rsid w:val="008972B5"/>
    <w:rsid w:val="00897508"/>
    <w:rsid w:val="008A1A19"/>
    <w:rsid w:val="008A404D"/>
    <w:rsid w:val="008A4605"/>
    <w:rsid w:val="008A510B"/>
    <w:rsid w:val="008B037C"/>
    <w:rsid w:val="008B0782"/>
    <w:rsid w:val="008B14DF"/>
    <w:rsid w:val="008B3EA6"/>
    <w:rsid w:val="008B47B1"/>
    <w:rsid w:val="008B559E"/>
    <w:rsid w:val="008B5B8C"/>
    <w:rsid w:val="008B6D31"/>
    <w:rsid w:val="008B70CB"/>
    <w:rsid w:val="008B7258"/>
    <w:rsid w:val="008B7DD1"/>
    <w:rsid w:val="008C00F3"/>
    <w:rsid w:val="008C3197"/>
    <w:rsid w:val="008C3B8A"/>
    <w:rsid w:val="008C643E"/>
    <w:rsid w:val="008D1936"/>
    <w:rsid w:val="008D27E5"/>
    <w:rsid w:val="008D315F"/>
    <w:rsid w:val="008D3B5B"/>
    <w:rsid w:val="008D449F"/>
    <w:rsid w:val="008D4E93"/>
    <w:rsid w:val="008D5BEB"/>
    <w:rsid w:val="008D675D"/>
    <w:rsid w:val="008D768D"/>
    <w:rsid w:val="008E159D"/>
    <w:rsid w:val="008E47BE"/>
    <w:rsid w:val="008E4AD3"/>
    <w:rsid w:val="008F0A58"/>
    <w:rsid w:val="008F3B11"/>
    <w:rsid w:val="008F5805"/>
    <w:rsid w:val="008F5EC4"/>
    <w:rsid w:val="008F6E1D"/>
    <w:rsid w:val="008F7A25"/>
    <w:rsid w:val="00903069"/>
    <w:rsid w:val="00903D3B"/>
    <w:rsid w:val="00904574"/>
    <w:rsid w:val="00906C53"/>
    <w:rsid w:val="009108A6"/>
    <w:rsid w:val="00911120"/>
    <w:rsid w:val="00913C28"/>
    <w:rsid w:val="00914670"/>
    <w:rsid w:val="009170CF"/>
    <w:rsid w:val="00920DAE"/>
    <w:rsid w:val="00921015"/>
    <w:rsid w:val="0092245C"/>
    <w:rsid w:val="0092509E"/>
    <w:rsid w:val="0092612A"/>
    <w:rsid w:val="0093004D"/>
    <w:rsid w:val="00932520"/>
    <w:rsid w:val="009330B0"/>
    <w:rsid w:val="00934026"/>
    <w:rsid w:val="00940B26"/>
    <w:rsid w:val="00941A3E"/>
    <w:rsid w:val="00942388"/>
    <w:rsid w:val="009424E5"/>
    <w:rsid w:val="009429F4"/>
    <w:rsid w:val="00942E26"/>
    <w:rsid w:val="00945C40"/>
    <w:rsid w:val="009465F3"/>
    <w:rsid w:val="00947246"/>
    <w:rsid w:val="00950289"/>
    <w:rsid w:val="009518E4"/>
    <w:rsid w:val="00951C92"/>
    <w:rsid w:val="0095454D"/>
    <w:rsid w:val="009553C1"/>
    <w:rsid w:val="00955841"/>
    <w:rsid w:val="00957FEE"/>
    <w:rsid w:val="0096079E"/>
    <w:rsid w:val="00964319"/>
    <w:rsid w:val="00966BC0"/>
    <w:rsid w:val="00967005"/>
    <w:rsid w:val="00972865"/>
    <w:rsid w:val="00974211"/>
    <w:rsid w:val="0097454F"/>
    <w:rsid w:val="00975AD6"/>
    <w:rsid w:val="00975BB2"/>
    <w:rsid w:val="00976BDD"/>
    <w:rsid w:val="00976D16"/>
    <w:rsid w:val="009775AB"/>
    <w:rsid w:val="00981F6E"/>
    <w:rsid w:val="0098265A"/>
    <w:rsid w:val="00984CA4"/>
    <w:rsid w:val="009912FC"/>
    <w:rsid w:val="009915A2"/>
    <w:rsid w:val="00992373"/>
    <w:rsid w:val="00993B12"/>
    <w:rsid w:val="00995CC0"/>
    <w:rsid w:val="00995FD9"/>
    <w:rsid w:val="009979C2"/>
    <w:rsid w:val="009A0B1D"/>
    <w:rsid w:val="009A18A2"/>
    <w:rsid w:val="009A3EA3"/>
    <w:rsid w:val="009A5C29"/>
    <w:rsid w:val="009A6FFC"/>
    <w:rsid w:val="009B214B"/>
    <w:rsid w:val="009B2500"/>
    <w:rsid w:val="009B3880"/>
    <w:rsid w:val="009B41DB"/>
    <w:rsid w:val="009B454C"/>
    <w:rsid w:val="009B4DDD"/>
    <w:rsid w:val="009B5DB8"/>
    <w:rsid w:val="009B625E"/>
    <w:rsid w:val="009C0C05"/>
    <w:rsid w:val="009C1BD2"/>
    <w:rsid w:val="009C249F"/>
    <w:rsid w:val="009C3BCA"/>
    <w:rsid w:val="009D1139"/>
    <w:rsid w:val="009D29B6"/>
    <w:rsid w:val="009D322D"/>
    <w:rsid w:val="009D5B37"/>
    <w:rsid w:val="009D6F82"/>
    <w:rsid w:val="009D71C2"/>
    <w:rsid w:val="009E191E"/>
    <w:rsid w:val="009E3378"/>
    <w:rsid w:val="009E51AE"/>
    <w:rsid w:val="009E6A8D"/>
    <w:rsid w:val="009E6B23"/>
    <w:rsid w:val="009F09D3"/>
    <w:rsid w:val="009F10B7"/>
    <w:rsid w:val="009F1433"/>
    <w:rsid w:val="009F347C"/>
    <w:rsid w:val="009F4F16"/>
    <w:rsid w:val="009F5E8B"/>
    <w:rsid w:val="009F63B0"/>
    <w:rsid w:val="009F67D5"/>
    <w:rsid w:val="00A000F3"/>
    <w:rsid w:val="00A002DD"/>
    <w:rsid w:val="00A017A0"/>
    <w:rsid w:val="00A03340"/>
    <w:rsid w:val="00A03B2C"/>
    <w:rsid w:val="00A0688C"/>
    <w:rsid w:val="00A06D83"/>
    <w:rsid w:val="00A07CE8"/>
    <w:rsid w:val="00A10FDE"/>
    <w:rsid w:val="00A15518"/>
    <w:rsid w:val="00A15CD8"/>
    <w:rsid w:val="00A1753E"/>
    <w:rsid w:val="00A17FA8"/>
    <w:rsid w:val="00A207E3"/>
    <w:rsid w:val="00A21D51"/>
    <w:rsid w:val="00A22F5C"/>
    <w:rsid w:val="00A27D9C"/>
    <w:rsid w:val="00A30061"/>
    <w:rsid w:val="00A311CB"/>
    <w:rsid w:val="00A3160F"/>
    <w:rsid w:val="00A33FDB"/>
    <w:rsid w:val="00A34D7F"/>
    <w:rsid w:val="00A3691F"/>
    <w:rsid w:val="00A41F7B"/>
    <w:rsid w:val="00A435DC"/>
    <w:rsid w:val="00A463B2"/>
    <w:rsid w:val="00A46841"/>
    <w:rsid w:val="00A46F41"/>
    <w:rsid w:val="00A52027"/>
    <w:rsid w:val="00A52C21"/>
    <w:rsid w:val="00A52F9A"/>
    <w:rsid w:val="00A54460"/>
    <w:rsid w:val="00A578F6"/>
    <w:rsid w:val="00A60372"/>
    <w:rsid w:val="00A62BF7"/>
    <w:rsid w:val="00A66DF4"/>
    <w:rsid w:val="00A7378B"/>
    <w:rsid w:val="00A8107A"/>
    <w:rsid w:val="00A81A02"/>
    <w:rsid w:val="00A84A28"/>
    <w:rsid w:val="00A84E0B"/>
    <w:rsid w:val="00A85582"/>
    <w:rsid w:val="00A868C7"/>
    <w:rsid w:val="00A90DB1"/>
    <w:rsid w:val="00A911A0"/>
    <w:rsid w:val="00A91B67"/>
    <w:rsid w:val="00A92E69"/>
    <w:rsid w:val="00A96FDE"/>
    <w:rsid w:val="00A97CE2"/>
    <w:rsid w:val="00AA10A9"/>
    <w:rsid w:val="00AA1B5E"/>
    <w:rsid w:val="00AA4189"/>
    <w:rsid w:val="00AA592A"/>
    <w:rsid w:val="00AA5D10"/>
    <w:rsid w:val="00AB0226"/>
    <w:rsid w:val="00AB1A49"/>
    <w:rsid w:val="00AB23BC"/>
    <w:rsid w:val="00AB2481"/>
    <w:rsid w:val="00AB28C3"/>
    <w:rsid w:val="00AB3631"/>
    <w:rsid w:val="00AB40EC"/>
    <w:rsid w:val="00AB6571"/>
    <w:rsid w:val="00AB779C"/>
    <w:rsid w:val="00AC0B1E"/>
    <w:rsid w:val="00AC13AB"/>
    <w:rsid w:val="00AC2A70"/>
    <w:rsid w:val="00AC4D17"/>
    <w:rsid w:val="00AC698D"/>
    <w:rsid w:val="00AC6B08"/>
    <w:rsid w:val="00AC6DDB"/>
    <w:rsid w:val="00AC7222"/>
    <w:rsid w:val="00AC73A9"/>
    <w:rsid w:val="00AC745D"/>
    <w:rsid w:val="00AC7A85"/>
    <w:rsid w:val="00AD0949"/>
    <w:rsid w:val="00AD0D96"/>
    <w:rsid w:val="00AD197B"/>
    <w:rsid w:val="00AD39B3"/>
    <w:rsid w:val="00AD401B"/>
    <w:rsid w:val="00AD431B"/>
    <w:rsid w:val="00AD6E18"/>
    <w:rsid w:val="00AD7002"/>
    <w:rsid w:val="00AE2DE8"/>
    <w:rsid w:val="00AE4C1B"/>
    <w:rsid w:val="00AE54CC"/>
    <w:rsid w:val="00AE7C2D"/>
    <w:rsid w:val="00AE7EDD"/>
    <w:rsid w:val="00AF0F3D"/>
    <w:rsid w:val="00AF1D27"/>
    <w:rsid w:val="00AF1E26"/>
    <w:rsid w:val="00AF4052"/>
    <w:rsid w:val="00AF4930"/>
    <w:rsid w:val="00AF7A3C"/>
    <w:rsid w:val="00B004B6"/>
    <w:rsid w:val="00B0094D"/>
    <w:rsid w:val="00B06F11"/>
    <w:rsid w:val="00B06F30"/>
    <w:rsid w:val="00B11F42"/>
    <w:rsid w:val="00B1294C"/>
    <w:rsid w:val="00B12D2D"/>
    <w:rsid w:val="00B172B4"/>
    <w:rsid w:val="00B1791B"/>
    <w:rsid w:val="00B17B4A"/>
    <w:rsid w:val="00B17E8F"/>
    <w:rsid w:val="00B2171C"/>
    <w:rsid w:val="00B2212B"/>
    <w:rsid w:val="00B24120"/>
    <w:rsid w:val="00B272DA"/>
    <w:rsid w:val="00B31955"/>
    <w:rsid w:val="00B31B12"/>
    <w:rsid w:val="00B3240F"/>
    <w:rsid w:val="00B3246B"/>
    <w:rsid w:val="00B331DA"/>
    <w:rsid w:val="00B3410C"/>
    <w:rsid w:val="00B35720"/>
    <w:rsid w:val="00B35863"/>
    <w:rsid w:val="00B358F7"/>
    <w:rsid w:val="00B3615F"/>
    <w:rsid w:val="00B36357"/>
    <w:rsid w:val="00B41307"/>
    <w:rsid w:val="00B43F53"/>
    <w:rsid w:val="00B44C3F"/>
    <w:rsid w:val="00B4597E"/>
    <w:rsid w:val="00B45D09"/>
    <w:rsid w:val="00B468EB"/>
    <w:rsid w:val="00B4742B"/>
    <w:rsid w:val="00B47C78"/>
    <w:rsid w:val="00B54AD1"/>
    <w:rsid w:val="00B56CE5"/>
    <w:rsid w:val="00B609C6"/>
    <w:rsid w:val="00B62054"/>
    <w:rsid w:val="00B65539"/>
    <w:rsid w:val="00B65D23"/>
    <w:rsid w:val="00B668C2"/>
    <w:rsid w:val="00B67E38"/>
    <w:rsid w:val="00B70EDB"/>
    <w:rsid w:val="00B71FF8"/>
    <w:rsid w:val="00B725CA"/>
    <w:rsid w:val="00B7327F"/>
    <w:rsid w:val="00B73547"/>
    <w:rsid w:val="00B74892"/>
    <w:rsid w:val="00B76700"/>
    <w:rsid w:val="00B76DC9"/>
    <w:rsid w:val="00B772DC"/>
    <w:rsid w:val="00B77BDC"/>
    <w:rsid w:val="00B77C4E"/>
    <w:rsid w:val="00B80CBF"/>
    <w:rsid w:val="00B80D24"/>
    <w:rsid w:val="00B8118E"/>
    <w:rsid w:val="00B81F79"/>
    <w:rsid w:val="00B83195"/>
    <w:rsid w:val="00B84D1C"/>
    <w:rsid w:val="00B85AF5"/>
    <w:rsid w:val="00B861B8"/>
    <w:rsid w:val="00B901AF"/>
    <w:rsid w:val="00B93534"/>
    <w:rsid w:val="00B93CF9"/>
    <w:rsid w:val="00B94136"/>
    <w:rsid w:val="00B95885"/>
    <w:rsid w:val="00BA0768"/>
    <w:rsid w:val="00BA1FBF"/>
    <w:rsid w:val="00BA2BC7"/>
    <w:rsid w:val="00BA5CAD"/>
    <w:rsid w:val="00BA7781"/>
    <w:rsid w:val="00BB208D"/>
    <w:rsid w:val="00BB401F"/>
    <w:rsid w:val="00BB5532"/>
    <w:rsid w:val="00BB596A"/>
    <w:rsid w:val="00BC18E3"/>
    <w:rsid w:val="00BC2C1F"/>
    <w:rsid w:val="00BC37D4"/>
    <w:rsid w:val="00BC5D03"/>
    <w:rsid w:val="00BD06E0"/>
    <w:rsid w:val="00BD1E52"/>
    <w:rsid w:val="00BD2030"/>
    <w:rsid w:val="00BD2657"/>
    <w:rsid w:val="00BD31AE"/>
    <w:rsid w:val="00BD7FA4"/>
    <w:rsid w:val="00BE25F7"/>
    <w:rsid w:val="00BE387D"/>
    <w:rsid w:val="00BE5363"/>
    <w:rsid w:val="00BE7D35"/>
    <w:rsid w:val="00BF1815"/>
    <w:rsid w:val="00BF2657"/>
    <w:rsid w:val="00BF4FF7"/>
    <w:rsid w:val="00BF719F"/>
    <w:rsid w:val="00BF79FA"/>
    <w:rsid w:val="00C02C0D"/>
    <w:rsid w:val="00C03ABB"/>
    <w:rsid w:val="00C05A36"/>
    <w:rsid w:val="00C10BF4"/>
    <w:rsid w:val="00C116BF"/>
    <w:rsid w:val="00C14311"/>
    <w:rsid w:val="00C151B0"/>
    <w:rsid w:val="00C15499"/>
    <w:rsid w:val="00C16005"/>
    <w:rsid w:val="00C17802"/>
    <w:rsid w:val="00C21250"/>
    <w:rsid w:val="00C24073"/>
    <w:rsid w:val="00C24ECD"/>
    <w:rsid w:val="00C27930"/>
    <w:rsid w:val="00C30597"/>
    <w:rsid w:val="00C3149F"/>
    <w:rsid w:val="00C3412C"/>
    <w:rsid w:val="00C3649F"/>
    <w:rsid w:val="00C456DE"/>
    <w:rsid w:val="00C4583A"/>
    <w:rsid w:val="00C46AF5"/>
    <w:rsid w:val="00C470A0"/>
    <w:rsid w:val="00C479E0"/>
    <w:rsid w:val="00C50BB4"/>
    <w:rsid w:val="00C51E39"/>
    <w:rsid w:val="00C53721"/>
    <w:rsid w:val="00C54380"/>
    <w:rsid w:val="00C544B5"/>
    <w:rsid w:val="00C55F75"/>
    <w:rsid w:val="00C57CEC"/>
    <w:rsid w:val="00C60AEF"/>
    <w:rsid w:val="00C60F53"/>
    <w:rsid w:val="00C61B10"/>
    <w:rsid w:val="00C620FC"/>
    <w:rsid w:val="00C625E7"/>
    <w:rsid w:val="00C63E6B"/>
    <w:rsid w:val="00C6487E"/>
    <w:rsid w:val="00C6493E"/>
    <w:rsid w:val="00C658BA"/>
    <w:rsid w:val="00C7152A"/>
    <w:rsid w:val="00C72F1C"/>
    <w:rsid w:val="00C72F43"/>
    <w:rsid w:val="00C77BA6"/>
    <w:rsid w:val="00C80260"/>
    <w:rsid w:val="00C82C13"/>
    <w:rsid w:val="00C83AD6"/>
    <w:rsid w:val="00C8572B"/>
    <w:rsid w:val="00C864DE"/>
    <w:rsid w:val="00C86BC6"/>
    <w:rsid w:val="00C87C18"/>
    <w:rsid w:val="00C94058"/>
    <w:rsid w:val="00C9460F"/>
    <w:rsid w:val="00C95DA5"/>
    <w:rsid w:val="00C96153"/>
    <w:rsid w:val="00CA104E"/>
    <w:rsid w:val="00CA121C"/>
    <w:rsid w:val="00CA5680"/>
    <w:rsid w:val="00CA7A9F"/>
    <w:rsid w:val="00CB10D4"/>
    <w:rsid w:val="00CB3B7A"/>
    <w:rsid w:val="00CB697C"/>
    <w:rsid w:val="00CB6BF1"/>
    <w:rsid w:val="00CB7853"/>
    <w:rsid w:val="00CB7B99"/>
    <w:rsid w:val="00CC05C7"/>
    <w:rsid w:val="00CC30D8"/>
    <w:rsid w:val="00CC4088"/>
    <w:rsid w:val="00CC61BE"/>
    <w:rsid w:val="00CC6B12"/>
    <w:rsid w:val="00CC718D"/>
    <w:rsid w:val="00CD0B22"/>
    <w:rsid w:val="00CD1449"/>
    <w:rsid w:val="00CD5579"/>
    <w:rsid w:val="00CD55CA"/>
    <w:rsid w:val="00CD58BE"/>
    <w:rsid w:val="00CD7167"/>
    <w:rsid w:val="00CE3679"/>
    <w:rsid w:val="00CE4084"/>
    <w:rsid w:val="00CE617D"/>
    <w:rsid w:val="00CF12C4"/>
    <w:rsid w:val="00CF1B6D"/>
    <w:rsid w:val="00CF3199"/>
    <w:rsid w:val="00CF35F4"/>
    <w:rsid w:val="00CF3BB3"/>
    <w:rsid w:val="00CF647D"/>
    <w:rsid w:val="00CF6ACE"/>
    <w:rsid w:val="00CF7DCE"/>
    <w:rsid w:val="00D02890"/>
    <w:rsid w:val="00D030C0"/>
    <w:rsid w:val="00D031D8"/>
    <w:rsid w:val="00D04E4F"/>
    <w:rsid w:val="00D06BC1"/>
    <w:rsid w:val="00D12C96"/>
    <w:rsid w:val="00D134EE"/>
    <w:rsid w:val="00D13F51"/>
    <w:rsid w:val="00D146E5"/>
    <w:rsid w:val="00D14E93"/>
    <w:rsid w:val="00D15804"/>
    <w:rsid w:val="00D20D83"/>
    <w:rsid w:val="00D22D5F"/>
    <w:rsid w:val="00D2458D"/>
    <w:rsid w:val="00D24A8F"/>
    <w:rsid w:val="00D24F3C"/>
    <w:rsid w:val="00D25FB6"/>
    <w:rsid w:val="00D265D3"/>
    <w:rsid w:val="00D2700E"/>
    <w:rsid w:val="00D30DA0"/>
    <w:rsid w:val="00D32AF6"/>
    <w:rsid w:val="00D330A2"/>
    <w:rsid w:val="00D36772"/>
    <w:rsid w:val="00D41682"/>
    <w:rsid w:val="00D43C71"/>
    <w:rsid w:val="00D441B1"/>
    <w:rsid w:val="00D45363"/>
    <w:rsid w:val="00D46110"/>
    <w:rsid w:val="00D47207"/>
    <w:rsid w:val="00D472F4"/>
    <w:rsid w:val="00D47AEF"/>
    <w:rsid w:val="00D50BAD"/>
    <w:rsid w:val="00D51900"/>
    <w:rsid w:val="00D53378"/>
    <w:rsid w:val="00D53508"/>
    <w:rsid w:val="00D53D0F"/>
    <w:rsid w:val="00D575EB"/>
    <w:rsid w:val="00D61585"/>
    <w:rsid w:val="00D61A70"/>
    <w:rsid w:val="00D62F1A"/>
    <w:rsid w:val="00D658B4"/>
    <w:rsid w:val="00D6709F"/>
    <w:rsid w:val="00D71102"/>
    <w:rsid w:val="00D724BD"/>
    <w:rsid w:val="00D73846"/>
    <w:rsid w:val="00D75551"/>
    <w:rsid w:val="00D776D0"/>
    <w:rsid w:val="00D81FCE"/>
    <w:rsid w:val="00D82467"/>
    <w:rsid w:val="00D825C9"/>
    <w:rsid w:val="00D8347A"/>
    <w:rsid w:val="00D83F43"/>
    <w:rsid w:val="00D84469"/>
    <w:rsid w:val="00D84644"/>
    <w:rsid w:val="00D85A9F"/>
    <w:rsid w:val="00D8766D"/>
    <w:rsid w:val="00D8794B"/>
    <w:rsid w:val="00DA2BA4"/>
    <w:rsid w:val="00DA4BFF"/>
    <w:rsid w:val="00DA4C85"/>
    <w:rsid w:val="00DB0DF9"/>
    <w:rsid w:val="00DB448C"/>
    <w:rsid w:val="00DB527F"/>
    <w:rsid w:val="00DB624A"/>
    <w:rsid w:val="00DB6F02"/>
    <w:rsid w:val="00DB70D5"/>
    <w:rsid w:val="00DB79DC"/>
    <w:rsid w:val="00DC09CC"/>
    <w:rsid w:val="00DC10FA"/>
    <w:rsid w:val="00DC1FF0"/>
    <w:rsid w:val="00DC32C0"/>
    <w:rsid w:val="00DC3586"/>
    <w:rsid w:val="00DC3EBC"/>
    <w:rsid w:val="00DC6C44"/>
    <w:rsid w:val="00DC726E"/>
    <w:rsid w:val="00DD03DA"/>
    <w:rsid w:val="00DD11D6"/>
    <w:rsid w:val="00DD2DB3"/>
    <w:rsid w:val="00DD5151"/>
    <w:rsid w:val="00DD5245"/>
    <w:rsid w:val="00DD5336"/>
    <w:rsid w:val="00DD5FD5"/>
    <w:rsid w:val="00DD6172"/>
    <w:rsid w:val="00DD6B19"/>
    <w:rsid w:val="00DD7CFE"/>
    <w:rsid w:val="00DE171A"/>
    <w:rsid w:val="00DE2BCC"/>
    <w:rsid w:val="00DE5504"/>
    <w:rsid w:val="00DE566C"/>
    <w:rsid w:val="00DE7402"/>
    <w:rsid w:val="00DE745F"/>
    <w:rsid w:val="00DF01E7"/>
    <w:rsid w:val="00DF1FF0"/>
    <w:rsid w:val="00DF4FA1"/>
    <w:rsid w:val="00DF5AF9"/>
    <w:rsid w:val="00DF787D"/>
    <w:rsid w:val="00E003F2"/>
    <w:rsid w:val="00E06375"/>
    <w:rsid w:val="00E1124C"/>
    <w:rsid w:val="00E1248A"/>
    <w:rsid w:val="00E12A75"/>
    <w:rsid w:val="00E13D67"/>
    <w:rsid w:val="00E1558C"/>
    <w:rsid w:val="00E15CDD"/>
    <w:rsid w:val="00E16E7E"/>
    <w:rsid w:val="00E17051"/>
    <w:rsid w:val="00E213D8"/>
    <w:rsid w:val="00E2224D"/>
    <w:rsid w:val="00E23F16"/>
    <w:rsid w:val="00E24078"/>
    <w:rsid w:val="00E240D2"/>
    <w:rsid w:val="00E2508A"/>
    <w:rsid w:val="00E25459"/>
    <w:rsid w:val="00E25C03"/>
    <w:rsid w:val="00E31C9C"/>
    <w:rsid w:val="00E3319F"/>
    <w:rsid w:val="00E3332A"/>
    <w:rsid w:val="00E4021D"/>
    <w:rsid w:val="00E402FC"/>
    <w:rsid w:val="00E40633"/>
    <w:rsid w:val="00E40744"/>
    <w:rsid w:val="00E408D4"/>
    <w:rsid w:val="00E42065"/>
    <w:rsid w:val="00E425D5"/>
    <w:rsid w:val="00E42F79"/>
    <w:rsid w:val="00E44176"/>
    <w:rsid w:val="00E50E68"/>
    <w:rsid w:val="00E5113F"/>
    <w:rsid w:val="00E52B5B"/>
    <w:rsid w:val="00E543EC"/>
    <w:rsid w:val="00E560E4"/>
    <w:rsid w:val="00E5750F"/>
    <w:rsid w:val="00E61C73"/>
    <w:rsid w:val="00E62D7E"/>
    <w:rsid w:val="00E633C6"/>
    <w:rsid w:val="00E64EB1"/>
    <w:rsid w:val="00E663E0"/>
    <w:rsid w:val="00E71B71"/>
    <w:rsid w:val="00E72112"/>
    <w:rsid w:val="00E72661"/>
    <w:rsid w:val="00E72F4E"/>
    <w:rsid w:val="00E742C0"/>
    <w:rsid w:val="00E76070"/>
    <w:rsid w:val="00E770D9"/>
    <w:rsid w:val="00E778B7"/>
    <w:rsid w:val="00E77C7C"/>
    <w:rsid w:val="00E806DE"/>
    <w:rsid w:val="00E80CD7"/>
    <w:rsid w:val="00E81DED"/>
    <w:rsid w:val="00E83289"/>
    <w:rsid w:val="00E83369"/>
    <w:rsid w:val="00E8442A"/>
    <w:rsid w:val="00E846AC"/>
    <w:rsid w:val="00E859CB"/>
    <w:rsid w:val="00E906BB"/>
    <w:rsid w:val="00E919BC"/>
    <w:rsid w:val="00E970E3"/>
    <w:rsid w:val="00EA1C36"/>
    <w:rsid w:val="00EA25C5"/>
    <w:rsid w:val="00EA5242"/>
    <w:rsid w:val="00EA578A"/>
    <w:rsid w:val="00EA5F05"/>
    <w:rsid w:val="00EA605F"/>
    <w:rsid w:val="00EA72D1"/>
    <w:rsid w:val="00EB2153"/>
    <w:rsid w:val="00EB4867"/>
    <w:rsid w:val="00EB657B"/>
    <w:rsid w:val="00EB784B"/>
    <w:rsid w:val="00EC14FB"/>
    <w:rsid w:val="00EC167E"/>
    <w:rsid w:val="00EC2529"/>
    <w:rsid w:val="00EC3591"/>
    <w:rsid w:val="00EC4ABC"/>
    <w:rsid w:val="00EC6E23"/>
    <w:rsid w:val="00ED0302"/>
    <w:rsid w:val="00ED1E8A"/>
    <w:rsid w:val="00ED292D"/>
    <w:rsid w:val="00ED416C"/>
    <w:rsid w:val="00ED5202"/>
    <w:rsid w:val="00ED55DF"/>
    <w:rsid w:val="00ED6864"/>
    <w:rsid w:val="00EE1127"/>
    <w:rsid w:val="00EE339D"/>
    <w:rsid w:val="00EE36E0"/>
    <w:rsid w:val="00EE49D7"/>
    <w:rsid w:val="00EE5CED"/>
    <w:rsid w:val="00EE7015"/>
    <w:rsid w:val="00EF004A"/>
    <w:rsid w:val="00EF1E24"/>
    <w:rsid w:val="00EF3484"/>
    <w:rsid w:val="00EF36C5"/>
    <w:rsid w:val="00EF3FA8"/>
    <w:rsid w:val="00EF51CA"/>
    <w:rsid w:val="00EF7C81"/>
    <w:rsid w:val="00F00F3E"/>
    <w:rsid w:val="00F0188B"/>
    <w:rsid w:val="00F02553"/>
    <w:rsid w:val="00F03BB7"/>
    <w:rsid w:val="00F0720D"/>
    <w:rsid w:val="00F07DBC"/>
    <w:rsid w:val="00F112C3"/>
    <w:rsid w:val="00F12121"/>
    <w:rsid w:val="00F12220"/>
    <w:rsid w:val="00F132A9"/>
    <w:rsid w:val="00F1414E"/>
    <w:rsid w:val="00F14663"/>
    <w:rsid w:val="00F1486D"/>
    <w:rsid w:val="00F14C6A"/>
    <w:rsid w:val="00F16A22"/>
    <w:rsid w:val="00F16A54"/>
    <w:rsid w:val="00F17D68"/>
    <w:rsid w:val="00F20705"/>
    <w:rsid w:val="00F20F21"/>
    <w:rsid w:val="00F21AE1"/>
    <w:rsid w:val="00F22364"/>
    <w:rsid w:val="00F224AF"/>
    <w:rsid w:val="00F26BC8"/>
    <w:rsid w:val="00F31653"/>
    <w:rsid w:val="00F32AAE"/>
    <w:rsid w:val="00F32B13"/>
    <w:rsid w:val="00F32F03"/>
    <w:rsid w:val="00F34BF4"/>
    <w:rsid w:val="00F35B9D"/>
    <w:rsid w:val="00F4473E"/>
    <w:rsid w:val="00F44AE7"/>
    <w:rsid w:val="00F44DA9"/>
    <w:rsid w:val="00F45DCF"/>
    <w:rsid w:val="00F46EE5"/>
    <w:rsid w:val="00F475EA"/>
    <w:rsid w:val="00F4798A"/>
    <w:rsid w:val="00F47D8B"/>
    <w:rsid w:val="00F51133"/>
    <w:rsid w:val="00F51358"/>
    <w:rsid w:val="00F547E7"/>
    <w:rsid w:val="00F608CE"/>
    <w:rsid w:val="00F612A7"/>
    <w:rsid w:val="00F621E7"/>
    <w:rsid w:val="00F625FC"/>
    <w:rsid w:val="00F635AD"/>
    <w:rsid w:val="00F70A72"/>
    <w:rsid w:val="00F7101C"/>
    <w:rsid w:val="00F71AC2"/>
    <w:rsid w:val="00F739C9"/>
    <w:rsid w:val="00F75A0F"/>
    <w:rsid w:val="00F76A42"/>
    <w:rsid w:val="00F800EE"/>
    <w:rsid w:val="00F84801"/>
    <w:rsid w:val="00F8572F"/>
    <w:rsid w:val="00F859EE"/>
    <w:rsid w:val="00F85F3B"/>
    <w:rsid w:val="00F861C2"/>
    <w:rsid w:val="00F86228"/>
    <w:rsid w:val="00F926D5"/>
    <w:rsid w:val="00F933BC"/>
    <w:rsid w:val="00F93855"/>
    <w:rsid w:val="00F945B6"/>
    <w:rsid w:val="00F952EC"/>
    <w:rsid w:val="00F95CB5"/>
    <w:rsid w:val="00F969B5"/>
    <w:rsid w:val="00F97548"/>
    <w:rsid w:val="00FA15B0"/>
    <w:rsid w:val="00FA3247"/>
    <w:rsid w:val="00FA373E"/>
    <w:rsid w:val="00FA4B52"/>
    <w:rsid w:val="00FA52F1"/>
    <w:rsid w:val="00FA66F7"/>
    <w:rsid w:val="00FA6A34"/>
    <w:rsid w:val="00FA71C1"/>
    <w:rsid w:val="00FA73A3"/>
    <w:rsid w:val="00FA7DF8"/>
    <w:rsid w:val="00FB08EE"/>
    <w:rsid w:val="00FB0BB5"/>
    <w:rsid w:val="00FB1237"/>
    <w:rsid w:val="00FB2766"/>
    <w:rsid w:val="00FB37C4"/>
    <w:rsid w:val="00FB3877"/>
    <w:rsid w:val="00FB415D"/>
    <w:rsid w:val="00FB5148"/>
    <w:rsid w:val="00FB553A"/>
    <w:rsid w:val="00FB64FD"/>
    <w:rsid w:val="00FB6C9A"/>
    <w:rsid w:val="00FB79CD"/>
    <w:rsid w:val="00FC0577"/>
    <w:rsid w:val="00FC2934"/>
    <w:rsid w:val="00FC31F6"/>
    <w:rsid w:val="00FD1A46"/>
    <w:rsid w:val="00FD389F"/>
    <w:rsid w:val="00FD3C66"/>
    <w:rsid w:val="00FD4738"/>
    <w:rsid w:val="00FD615C"/>
    <w:rsid w:val="00FE0AFF"/>
    <w:rsid w:val="00FE4C5D"/>
    <w:rsid w:val="00FE69CB"/>
    <w:rsid w:val="00FE7CD0"/>
    <w:rsid w:val="00FF25AE"/>
    <w:rsid w:val="00FF28FF"/>
    <w:rsid w:val="00FF2A0D"/>
    <w:rsid w:val="013D1D2C"/>
    <w:rsid w:val="018C33F1"/>
    <w:rsid w:val="024B6E08"/>
    <w:rsid w:val="025263E9"/>
    <w:rsid w:val="02F33FE4"/>
    <w:rsid w:val="032F04D8"/>
    <w:rsid w:val="03413702"/>
    <w:rsid w:val="036B7036"/>
    <w:rsid w:val="03A7318B"/>
    <w:rsid w:val="04BB33AF"/>
    <w:rsid w:val="05184F9C"/>
    <w:rsid w:val="05F7678A"/>
    <w:rsid w:val="06194B06"/>
    <w:rsid w:val="06A72A7B"/>
    <w:rsid w:val="07972AF0"/>
    <w:rsid w:val="07D93108"/>
    <w:rsid w:val="07E37AE3"/>
    <w:rsid w:val="07EC7A04"/>
    <w:rsid w:val="080E7D5B"/>
    <w:rsid w:val="087A3317"/>
    <w:rsid w:val="08C315C5"/>
    <w:rsid w:val="08CA7F00"/>
    <w:rsid w:val="097D7795"/>
    <w:rsid w:val="0DF93BBD"/>
    <w:rsid w:val="0E250E55"/>
    <w:rsid w:val="0E5F438A"/>
    <w:rsid w:val="0E940BB3"/>
    <w:rsid w:val="0F3F1AA3"/>
    <w:rsid w:val="10142324"/>
    <w:rsid w:val="10174316"/>
    <w:rsid w:val="10CD621A"/>
    <w:rsid w:val="10F13EC6"/>
    <w:rsid w:val="117B2F24"/>
    <w:rsid w:val="12365EDA"/>
    <w:rsid w:val="12750005"/>
    <w:rsid w:val="13630DE2"/>
    <w:rsid w:val="13D34716"/>
    <w:rsid w:val="148220D1"/>
    <w:rsid w:val="14BA0544"/>
    <w:rsid w:val="14CF6C0E"/>
    <w:rsid w:val="158A0BB9"/>
    <w:rsid w:val="15D9499C"/>
    <w:rsid w:val="16277178"/>
    <w:rsid w:val="16E06BE2"/>
    <w:rsid w:val="16F8321E"/>
    <w:rsid w:val="17151C17"/>
    <w:rsid w:val="17B44965"/>
    <w:rsid w:val="17BC2BB4"/>
    <w:rsid w:val="18631469"/>
    <w:rsid w:val="18AD1450"/>
    <w:rsid w:val="19337EE2"/>
    <w:rsid w:val="1A101774"/>
    <w:rsid w:val="1A271AB1"/>
    <w:rsid w:val="1B506DE6"/>
    <w:rsid w:val="1B981952"/>
    <w:rsid w:val="1C30331C"/>
    <w:rsid w:val="1D0F34DD"/>
    <w:rsid w:val="1D1565AF"/>
    <w:rsid w:val="1D2572EE"/>
    <w:rsid w:val="1E0740D4"/>
    <w:rsid w:val="1ED546DB"/>
    <w:rsid w:val="202019CA"/>
    <w:rsid w:val="20247B33"/>
    <w:rsid w:val="20417EFB"/>
    <w:rsid w:val="21904AE7"/>
    <w:rsid w:val="219B650E"/>
    <w:rsid w:val="22993768"/>
    <w:rsid w:val="23645B24"/>
    <w:rsid w:val="237D11BD"/>
    <w:rsid w:val="23B40B3F"/>
    <w:rsid w:val="25140E84"/>
    <w:rsid w:val="255523F1"/>
    <w:rsid w:val="260E7FC9"/>
    <w:rsid w:val="26CA2142"/>
    <w:rsid w:val="26DA5F2F"/>
    <w:rsid w:val="26DC45C8"/>
    <w:rsid w:val="271E747A"/>
    <w:rsid w:val="27623D3E"/>
    <w:rsid w:val="27B200B0"/>
    <w:rsid w:val="27FF191A"/>
    <w:rsid w:val="2814689C"/>
    <w:rsid w:val="28B93329"/>
    <w:rsid w:val="293C106B"/>
    <w:rsid w:val="2B6B7A87"/>
    <w:rsid w:val="2B98280F"/>
    <w:rsid w:val="2B9A7BED"/>
    <w:rsid w:val="2C1A1688"/>
    <w:rsid w:val="2CA54CEB"/>
    <w:rsid w:val="2CB1253A"/>
    <w:rsid w:val="2CDD4A33"/>
    <w:rsid w:val="2CDE67E8"/>
    <w:rsid w:val="2D9C6117"/>
    <w:rsid w:val="2DF9330D"/>
    <w:rsid w:val="2E00469C"/>
    <w:rsid w:val="2E952598"/>
    <w:rsid w:val="2EE87529"/>
    <w:rsid w:val="2F5E657A"/>
    <w:rsid w:val="30420F9B"/>
    <w:rsid w:val="304C1E1A"/>
    <w:rsid w:val="30A85098"/>
    <w:rsid w:val="30D736AE"/>
    <w:rsid w:val="30D94470"/>
    <w:rsid w:val="310938CA"/>
    <w:rsid w:val="32162B6E"/>
    <w:rsid w:val="322E5C7B"/>
    <w:rsid w:val="338F274A"/>
    <w:rsid w:val="33A867F0"/>
    <w:rsid w:val="3431795E"/>
    <w:rsid w:val="349647EC"/>
    <w:rsid w:val="34DA64C3"/>
    <w:rsid w:val="35127662"/>
    <w:rsid w:val="355358D3"/>
    <w:rsid w:val="35984CB5"/>
    <w:rsid w:val="35D92E6B"/>
    <w:rsid w:val="35E30916"/>
    <w:rsid w:val="3762135F"/>
    <w:rsid w:val="37985945"/>
    <w:rsid w:val="37CF1712"/>
    <w:rsid w:val="3862042D"/>
    <w:rsid w:val="38F03F1A"/>
    <w:rsid w:val="3A1D1CB4"/>
    <w:rsid w:val="3A442255"/>
    <w:rsid w:val="3A7D4766"/>
    <w:rsid w:val="3AF07D80"/>
    <w:rsid w:val="3B4C0F20"/>
    <w:rsid w:val="3BBC1375"/>
    <w:rsid w:val="3CC91AF7"/>
    <w:rsid w:val="3E261EFC"/>
    <w:rsid w:val="3EC66625"/>
    <w:rsid w:val="3EF96CF1"/>
    <w:rsid w:val="4001677D"/>
    <w:rsid w:val="408827D1"/>
    <w:rsid w:val="41744D2D"/>
    <w:rsid w:val="419844BE"/>
    <w:rsid w:val="41EE4ADF"/>
    <w:rsid w:val="420A0597"/>
    <w:rsid w:val="429F352A"/>
    <w:rsid w:val="444E3873"/>
    <w:rsid w:val="44DF4BB3"/>
    <w:rsid w:val="45510DED"/>
    <w:rsid w:val="455434EC"/>
    <w:rsid w:val="45691B8C"/>
    <w:rsid w:val="45CD1983"/>
    <w:rsid w:val="470E1780"/>
    <w:rsid w:val="479A1DAC"/>
    <w:rsid w:val="48E05C75"/>
    <w:rsid w:val="49497CF7"/>
    <w:rsid w:val="49D767A1"/>
    <w:rsid w:val="4A740B0C"/>
    <w:rsid w:val="4B2D52EB"/>
    <w:rsid w:val="4BCB4884"/>
    <w:rsid w:val="4BDB2578"/>
    <w:rsid w:val="4D7032BB"/>
    <w:rsid w:val="4DAE7CEA"/>
    <w:rsid w:val="4DF66C16"/>
    <w:rsid w:val="4E1B79E0"/>
    <w:rsid w:val="4EC54E1A"/>
    <w:rsid w:val="4F832800"/>
    <w:rsid w:val="4FF4729B"/>
    <w:rsid w:val="501F49FD"/>
    <w:rsid w:val="505867BC"/>
    <w:rsid w:val="5084370F"/>
    <w:rsid w:val="50A13664"/>
    <w:rsid w:val="51114346"/>
    <w:rsid w:val="52685B92"/>
    <w:rsid w:val="529C69C1"/>
    <w:rsid w:val="52AB4326"/>
    <w:rsid w:val="52C276C6"/>
    <w:rsid w:val="53FE08CD"/>
    <w:rsid w:val="54EF6834"/>
    <w:rsid w:val="55367222"/>
    <w:rsid w:val="56F9685E"/>
    <w:rsid w:val="571C0DD6"/>
    <w:rsid w:val="574D00A2"/>
    <w:rsid w:val="586450E2"/>
    <w:rsid w:val="59116CFD"/>
    <w:rsid w:val="59967338"/>
    <w:rsid w:val="59FF6425"/>
    <w:rsid w:val="5A490FF5"/>
    <w:rsid w:val="5B4360A2"/>
    <w:rsid w:val="5B55190F"/>
    <w:rsid w:val="5D1076B3"/>
    <w:rsid w:val="5D3C4DB4"/>
    <w:rsid w:val="5DFF3495"/>
    <w:rsid w:val="5E510478"/>
    <w:rsid w:val="5E873DDC"/>
    <w:rsid w:val="5F3FC140"/>
    <w:rsid w:val="5FFB9CBC"/>
    <w:rsid w:val="60653243"/>
    <w:rsid w:val="60870A26"/>
    <w:rsid w:val="60AE1BB1"/>
    <w:rsid w:val="60CB58B3"/>
    <w:rsid w:val="60DB1BC7"/>
    <w:rsid w:val="63D336DD"/>
    <w:rsid w:val="64080939"/>
    <w:rsid w:val="64492726"/>
    <w:rsid w:val="64837FC2"/>
    <w:rsid w:val="64CD21AB"/>
    <w:rsid w:val="64E63B26"/>
    <w:rsid w:val="6615622F"/>
    <w:rsid w:val="66402D0B"/>
    <w:rsid w:val="67455F68"/>
    <w:rsid w:val="67C83E22"/>
    <w:rsid w:val="67CC6DC1"/>
    <w:rsid w:val="685E19CC"/>
    <w:rsid w:val="69205616"/>
    <w:rsid w:val="6934747A"/>
    <w:rsid w:val="69404D2C"/>
    <w:rsid w:val="69E44B6C"/>
    <w:rsid w:val="69EB7E78"/>
    <w:rsid w:val="6A31115D"/>
    <w:rsid w:val="6AA10091"/>
    <w:rsid w:val="6B3749A0"/>
    <w:rsid w:val="6BEC358E"/>
    <w:rsid w:val="6C2219EB"/>
    <w:rsid w:val="6F046E40"/>
    <w:rsid w:val="6F173018"/>
    <w:rsid w:val="6F68662C"/>
    <w:rsid w:val="6F8EF59D"/>
    <w:rsid w:val="6FFB6495"/>
    <w:rsid w:val="6FFFDA64"/>
    <w:rsid w:val="70E84A69"/>
    <w:rsid w:val="7167DFD4"/>
    <w:rsid w:val="7231150A"/>
    <w:rsid w:val="73DE28F7"/>
    <w:rsid w:val="742C30EE"/>
    <w:rsid w:val="74783518"/>
    <w:rsid w:val="77972F48"/>
    <w:rsid w:val="77C256A5"/>
    <w:rsid w:val="77CC45F6"/>
    <w:rsid w:val="77FF289B"/>
    <w:rsid w:val="77FFF345"/>
    <w:rsid w:val="7850571A"/>
    <w:rsid w:val="787E1A12"/>
    <w:rsid w:val="78941235"/>
    <w:rsid w:val="7BB0282A"/>
    <w:rsid w:val="7D2D53B2"/>
    <w:rsid w:val="7D4BB9EC"/>
    <w:rsid w:val="7F02766D"/>
    <w:rsid w:val="7F4D213E"/>
    <w:rsid w:val="7F764616"/>
    <w:rsid w:val="7FDB8DC8"/>
    <w:rsid w:val="7FDF7FC1"/>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45885B8"/>
  <w15:docId w15:val="{23EA4942-DF37-4183-AABB-B59223D542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qFormat="1"/>
    <w:lsdException w:name="toc 8" w:semiHidden="1" w:uiPriority="0" w:unhideWhenUsed="1"/>
    <w:lsdException w:name="toc 9" w:semiHidden="1" w:uiPriority="0" w:unhideWhenUsed="1"/>
    <w:lsdException w:name="Normal Indent" w:qFormat="1"/>
    <w:lsdException w:name="footnote text" w:locked="1" w:semiHidden="1" w:unhideWhenUsed="1"/>
    <w:lsdException w:name="annotation text" w:semiHidden="1" w:qFormat="1"/>
    <w:lsdException w:name="header" w:qFormat="1"/>
    <w:lsdException w:name="footer" w:qFormat="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locked="1" w:semiHidden="1" w:unhideWhenUsed="1"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qFormat="1"/>
    <w:lsdException w:name="Body Text First Indent 2" w:locked="1" w:unhideWhenUsed="1" w:qFormat="1"/>
    <w:lsdException w:name="Note Heading" w:locked="1" w:semiHidden="1" w:unhideWhenUsed="1"/>
    <w:lsdException w:name="Body Text 2" w:locked="1" w:semiHidden="1" w:unhideWhenUsed="1"/>
    <w:lsdException w:name="Body Text 3" w:locked="1" w:semiHidden="1" w:unhideWhenUsed="1"/>
    <w:lsdException w:name="Body Text Indent 2" w:semiHidden="1" w:qFormat="1"/>
    <w:lsdException w:name="Body Text Indent 3" w:locked="1" w:uiPriority="0" w:qFormat="1"/>
    <w:lsdException w:name="Block Text" w:locked="1" w:semiHidden="1" w:unhideWhenUsed="1"/>
    <w:lsdException w:name="Hyperlink" w:qFormat="1"/>
    <w:lsdException w:name="FollowedHyperlink" w:locked="1" w:semiHidden="1" w:unhideWhenUsed="1"/>
    <w:lsdException w:name="Strong" w:uiPriority="0" w:qFormat="1"/>
    <w:lsdException w:name="Emphasis" w:uiPriority="0" w:qFormat="1"/>
    <w:lsdException w:name="Document Map" w:semiHidden="1" w:qFormat="1"/>
    <w:lsdException w:name="Plain Text" w:qFormat="1"/>
    <w:lsdException w:name="E-mail Signature" w:qFormat="1"/>
    <w:lsdException w:name="HTML Top of Form" w:semiHidden="1" w:unhideWhenUsed="1"/>
    <w:lsdException w:name="HTML Bottom of Form" w:semiHidden="1" w:unhideWhenUsed="1"/>
    <w:lsdException w:name="Normal (Web)" w:locked="1" w:uiPriority="0"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locked="1" w:uiPriority="59" w:qFormat="1"/>
    <w:lsdException w:name="Table Theme"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adjustRightInd w:val="0"/>
      <w:spacing w:line="360" w:lineRule="atLeast"/>
      <w:textAlignment w:val="baseline"/>
    </w:pPr>
    <w:rPr>
      <w:rFonts w:ascii="Calibri" w:hAnsi="Calibri" w:cs="Calibri"/>
      <w:sz w:val="24"/>
      <w:szCs w:val="24"/>
    </w:rPr>
  </w:style>
  <w:style w:type="paragraph" w:styleId="10">
    <w:name w:val="heading 1"/>
    <w:basedOn w:val="a"/>
    <w:next w:val="a"/>
    <w:link w:val="11"/>
    <w:autoRedefine/>
    <w:uiPriority w:val="99"/>
    <w:qFormat/>
    <w:pPr>
      <w:keepNext/>
      <w:keepLines/>
      <w:spacing w:before="340" w:after="330" w:line="578" w:lineRule="atLeast"/>
      <w:jc w:val="center"/>
      <w:outlineLvl w:val="0"/>
    </w:pPr>
    <w:rPr>
      <w:rFonts w:eastAsia="方正小标宋简体" w:cs="Times New Roman"/>
      <w:kern w:val="44"/>
      <w:sz w:val="44"/>
      <w:szCs w:val="20"/>
    </w:rPr>
  </w:style>
  <w:style w:type="paragraph" w:styleId="2">
    <w:name w:val="heading 2"/>
    <w:basedOn w:val="a"/>
    <w:next w:val="a"/>
    <w:link w:val="20"/>
    <w:autoRedefine/>
    <w:uiPriority w:val="99"/>
    <w:qFormat/>
    <w:pPr>
      <w:keepNext/>
      <w:keepLines/>
      <w:widowControl/>
      <w:adjustRightInd/>
      <w:spacing w:line="240" w:lineRule="auto"/>
      <w:jc w:val="center"/>
      <w:textAlignment w:val="auto"/>
      <w:outlineLvl w:val="1"/>
    </w:pPr>
    <w:rPr>
      <w:rFonts w:eastAsia="黑体" w:cs="Times New Roman"/>
      <w:caps/>
      <w:color w:val="000000"/>
      <w:kern w:val="20"/>
      <w:sz w:val="32"/>
      <w:szCs w:val="20"/>
      <w:lang w:val="zh-CN"/>
    </w:rPr>
  </w:style>
  <w:style w:type="paragraph" w:styleId="3">
    <w:name w:val="heading 3"/>
    <w:basedOn w:val="a"/>
    <w:next w:val="a"/>
    <w:link w:val="30"/>
    <w:autoRedefine/>
    <w:uiPriority w:val="99"/>
    <w:qFormat/>
    <w:pPr>
      <w:keepNext/>
      <w:keepLines/>
      <w:spacing w:before="260" w:after="260" w:line="416" w:lineRule="atLeast"/>
      <w:outlineLvl w:val="2"/>
    </w:pPr>
    <w:rPr>
      <w:rFonts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autoRedefine/>
    <w:uiPriority w:val="99"/>
    <w:semiHidden/>
    <w:qFormat/>
    <w:pPr>
      <w:ind w:leftChars="1200" w:left="2520"/>
    </w:pPr>
  </w:style>
  <w:style w:type="paragraph" w:styleId="a3">
    <w:name w:val="E-mail Signature"/>
    <w:basedOn w:val="a"/>
    <w:link w:val="a4"/>
    <w:autoRedefine/>
    <w:uiPriority w:val="99"/>
    <w:qFormat/>
    <w:pPr>
      <w:widowControl/>
      <w:adjustRightInd/>
      <w:spacing w:line="240" w:lineRule="auto"/>
      <w:textAlignment w:val="auto"/>
    </w:pPr>
    <w:rPr>
      <w:rFonts w:ascii="Cambria" w:eastAsia="微软雅黑" w:hAnsi="Cambria" w:cs="Times New Roman"/>
      <w:color w:val="595959"/>
      <w:kern w:val="20"/>
      <w:sz w:val="21"/>
      <w:szCs w:val="20"/>
      <w:lang w:val="zh-CN"/>
    </w:rPr>
  </w:style>
  <w:style w:type="paragraph" w:styleId="a5">
    <w:name w:val="Normal Indent"/>
    <w:basedOn w:val="a"/>
    <w:link w:val="a6"/>
    <w:autoRedefine/>
    <w:uiPriority w:val="99"/>
    <w:qFormat/>
    <w:pPr>
      <w:autoSpaceDE w:val="0"/>
      <w:autoSpaceDN w:val="0"/>
      <w:spacing w:line="240" w:lineRule="auto"/>
      <w:ind w:firstLine="420"/>
      <w:textAlignment w:val="auto"/>
    </w:pPr>
    <w:rPr>
      <w:rFonts w:ascii="宋体" w:cs="Times New Roman"/>
      <w:szCs w:val="20"/>
    </w:rPr>
  </w:style>
  <w:style w:type="paragraph" w:styleId="a7">
    <w:name w:val="Document Map"/>
    <w:basedOn w:val="a"/>
    <w:link w:val="a8"/>
    <w:autoRedefine/>
    <w:uiPriority w:val="99"/>
    <w:semiHidden/>
    <w:qFormat/>
    <w:pPr>
      <w:adjustRightInd/>
      <w:spacing w:line="240" w:lineRule="auto"/>
      <w:jc w:val="both"/>
      <w:textAlignment w:val="auto"/>
    </w:pPr>
    <w:rPr>
      <w:rFonts w:ascii="宋体" w:cs="Times New Roman"/>
      <w:sz w:val="18"/>
      <w:szCs w:val="20"/>
    </w:rPr>
  </w:style>
  <w:style w:type="paragraph" w:styleId="a9">
    <w:name w:val="annotation text"/>
    <w:basedOn w:val="a"/>
    <w:link w:val="aa"/>
    <w:autoRedefine/>
    <w:uiPriority w:val="99"/>
    <w:semiHidden/>
    <w:qFormat/>
    <w:pPr>
      <w:adjustRightInd/>
      <w:spacing w:line="240" w:lineRule="auto"/>
      <w:textAlignment w:val="auto"/>
    </w:pPr>
    <w:rPr>
      <w:rFonts w:cs="Times New Roman"/>
      <w:szCs w:val="20"/>
    </w:rPr>
  </w:style>
  <w:style w:type="paragraph" w:styleId="ab">
    <w:name w:val="Body Text"/>
    <w:basedOn w:val="a"/>
    <w:next w:val="a"/>
    <w:link w:val="ac"/>
    <w:autoRedefine/>
    <w:uiPriority w:val="99"/>
    <w:qFormat/>
    <w:pPr>
      <w:tabs>
        <w:tab w:val="left" w:pos="567"/>
      </w:tabs>
      <w:adjustRightInd/>
      <w:spacing w:before="120" w:line="22" w:lineRule="atLeast"/>
      <w:jc w:val="both"/>
      <w:textAlignment w:val="auto"/>
    </w:pPr>
    <w:rPr>
      <w:rFonts w:ascii="宋体" w:hAnsi="宋体" w:cs="Times New Roman"/>
      <w:szCs w:val="20"/>
    </w:rPr>
  </w:style>
  <w:style w:type="paragraph" w:styleId="ad">
    <w:name w:val="Body Text Indent"/>
    <w:basedOn w:val="a"/>
    <w:next w:val="a"/>
    <w:autoRedefine/>
    <w:uiPriority w:val="99"/>
    <w:semiHidden/>
    <w:unhideWhenUsed/>
    <w:qFormat/>
    <w:locked/>
    <w:pPr>
      <w:spacing w:after="120"/>
      <w:ind w:leftChars="200" w:left="420"/>
    </w:pPr>
  </w:style>
  <w:style w:type="paragraph" w:styleId="ae">
    <w:name w:val="Plain Text"/>
    <w:basedOn w:val="a"/>
    <w:link w:val="af"/>
    <w:autoRedefine/>
    <w:uiPriority w:val="99"/>
    <w:qFormat/>
    <w:pPr>
      <w:adjustRightInd/>
      <w:spacing w:line="240" w:lineRule="auto"/>
      <w:jc w:val="both"/>
      <w:textAlignment w:val="auto"/>
    </w:pPr>
    <w:rPr>
      <w:rFonts w:ascii="宋体" w:hAnsi="Courier New" w:cs="Times New Roman"/>
      <w:sz w:val="21"/>
      <w:szCs w:val="20"/>
    </w:rPr>
  </w:style>
  <w:style w:type="paragraph" w:styleId="21">
    <w:name w:val="Body Text Indent 2"/>
    <w:basedOn w:val="a"/>
    <w:link w:val="22"/>
    <w:autoRedefine/>
    <w:uiPriority w:val="99"/>
    <w:semiHidden/>
    <w:qFormat/>
    <w:pPr>
      <w:spacing w:after="120" w:line="480" w:lineRule="auto"/>
      <w:ind w:leftChars="200" w:left="420"/>
    </w:pPr>
    <w:rPr>
      <w:rFonts w:cs="Times New Roman"/>
      <w:szCs w:val="20"/>
    </w:rPr>
  </w:style>
  <w:style w:type="paragraph" w:styleId="af0">
    <w:name w:val="Balloon Text"/>
    <w:basedOn w:val="a"/>
    <w:link w:val="af1"/>
    <w:autoRedefine/>
    <w:uiPriority w:val="99"/>
    <w:semiHidden/>
    <w:qFormat/>
    <w:pPr>
      <w:spacing w:line="240" w:lineRule="auto"/>
    </w:pPr>
    <w:rPr>
      <w:rFonts w:cs="Times New Roman"/>
      <w:sz w:val="18"/>
      <w:szCs w:val="20"/>
    </w:rPr>
  </w:style>
  <w:style w:type="paragraph" w:styleId="af2">
    <w:name w:val="footer"/>
    <w:basedOn w:val="a"/>
    <w:link w:val="af3"/>
    <w:autoRedefine/>
    <w:uiPriority w:val="99"/>
    <w:qFormat/>
    <w:pPr>
      <w:tabs>
        <w:tab w:val="center" w:pos="4153"/>
        <w:tab w:val="right" w:pos="8306"/>
      </w:tabs>
      <w:spacing w:line="240" w:lineRule="atLeast"/>
    </w:pPr>
    <w:rPr>
      <w:rFonts w:cs="Times New Roman"/>
      <w:sz w:val="18"/>
      <w:szCs w:val="20"/>
    </w:rPr>
  </w:style>
  <w:style w:type="paragraph" w:styleId="af4">
    <w:name w:val="header"/>
    <w:basedOn w:val="a"/>
    <w:link w:val="af5"/>
    <w:autoRedefine/>
    <w:uiPriority w:val="99"/>
    <w:qFormat/>
    <w:pPr>
      <w:pBdr>
        <w:bottom w:val="single" w:sz="6" w:space="1" w:color="auto"/>
      </w:pBdr>
      <w:tabs>
        <w:tab w:val="center" w:pos="4153"/>
        <w:tab w:val="right" w:pos="8306"/>
      </w:tabs>
      <w:snapToGrid w:val="0"/>
      <w:spacing w:line="240" w:lineRule="atLeast"/>
      <w:jc w:val="center"/>
    </w:pPr>
    <w:rPr>
      <w:rFonts w:cs="Times New Roman"/>
      <w:sz w:val="18"/>
      <w:szCs w:val="20"/>
    </w:rPr>
  </w:style>
  <w:style w:type="paragraph" w:styleId="TOC1">
    <w:name w:val="toc 1"/>
    <w:basedOn w:val="a"/>
    <w:next w:val="a"/>
    <w:autoRedefine/>
    <w:uiPriority w:val="39"/>
    <w:qFormat/>
  </w:style>
  <w:style w:type="paragraph" w:styleId="31">
    <w:name w:val="Body Text Indent 3"/>
    <w:basedOn w:val="a"/>
    <w:autoRedefine/>
    <w:qFormat/>
    <w:locked/>
    <w:pPr>
      <w:autoSpaceDE w:val="0"/>
      <w:autoSpaceDN w:val="0"/>
      <w:spacing w:before="120" w:line="22" w:lineRule="atLeast"/>
      <w:ind w:left="720" w:firstLine="480"/>
    </w:pPr>
    <w:rPr>
      <w:sz w:val="16"/>
      <w:szCs w:val="16"/>
      <w:lang w:val="zh-CN"/>
    </w:rPr>
  </w:style>
  <w:style w:type="paragraph" w:styleId="af6">
    <w:name w:val="Normal (Web)"/>
    <w:basedOn w:val="a"/>
    <w:autoRedefine/>
    <w:qFormat/>
    <w:locked/>
    <w:pPr>
      <w:adjustRightInd/>
      <w:spacing w:beforeAutospacing="1" w:afterAutospacing="1" w:line="240" w:lineRule="auto"/>
      <w:textAlignment w:val="auto"/>
    </w:pPr>
    <w:rPr>
      <w:rFonts w:asciiTheme="minorHAnsi" w:eastAsiaTheme="minorEastAsia" w:hAnsiTheme="minorHAnsi" w:cs="Times New Roman"/>
    </w:rPr>
  </w:style>
  <w:style w:type="paragraph" w:styleId="af7">
    <w:name w:val="annotation subject"/>
    <w:basedOn w:val="a9"/>
    <w:next w:val="a9"/>
    <w:link w:val="af8"/>
    <w:autoRedefine/>
    <w:uiPriority w:val="99"/>
    <w:qFormat/>
    <w:pPr>
      <w:adjustRightInd w:val="0"/>
      <w:spacing w:line="360" w:lineRule="atLeast"/>
      <w:textAlignment w:val="baseline"/>
    </w:pPr>
    <w:rPr>
      <w:b/>
    </w:rPr>
  </w:style>
  <w:style w:type="paragraph" w:styleId="af9">
    <w:name w:val="Body Text First Indent"/>
    <w:basedOn w:val="ab"/>
    <w:link w:val="afa"/>
    <w:autoRedefine/>
    <w:uiPriority w:val="99"/>
    <w:semiHidden/>
    <w:unhideWhenUsed/>
    <w:qFormat/>
    <w:locked/>
    <w:pPr>
      <w:tabs>
        <w:tab w:val="clear" w:pos="567"/>
      </w:tabs>
      <w:adjustRightInd w:val="0"/>
      <w:spacing w:before="0" w:after="120" w:line="360" w:lineRule="atLeast"/>
      <w:ind w:firstLineChars="100" w:firstLine="420"/>
      <w:jc w:val="left"/>
      <w:textAlignment w:val="baseline"/>
    </w:pPr>
    <w:rPr>
      <w:rFonts w:ascii="Calibri" w:hAnsi="Calibri" w:cs="Calibri"/>
      <w:szCs w:val="24"/>
    </w:rPr>
  </w:style>
  <w:style w:type="paragraph" w:styleId="23">
    <w:name w:val="Body Text First Indent 2"/>
    <w:basedOn w:val="ad"/>
    <w:autoRedefine/>
    <w:uiPriority w:val="99"/>
    <w:unhideWhenUsed/>
    <w:qFormat/>
    <w:locked/>
    <w:pPr>
      <w:ind w:firstLine="420"/>
    </w:pPr>
  </w:style>
  <w:style w:type="table" w:styleId="afb">
    <w:name w:val="Table Grid"/>
    <w:basedOn w:val="a1"/>
    <w:autoRedefine/>
    <w:uiPriority w:val="59"/>
    <w:qFormat/>
    <w:locked/>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basedOn w:val="a0"/>
    <w:autoRedefine/>
    <w:qFormat/>
    <w:rPr>
      <w:b/>
    </w:rPr>
  </w:style>
  <w:style w:type="character" w:styleId="afd">
    <w:name w:val="page number"/>
    <w:autoRedefine/>
    <w:uiPriority w:val="99"/>
    <w:qFormat/>
    <w:rPr>
      <w:rFonts w:cs="Times New Roman"/>
    </w:rPr>
  </w:style>
  <w:style w:type="character" w:styleId="afe">
    <w:name w:val="Hyperlink"/>
    <w:autoRedefine/>
    <w:uiPriority w:val="99"/>
    <w:qFormat/>
    <w:rPr>
      <w:rFonts w:cs="Times New Roman"/>
      <w:color w:val="0563C1"/>
      <w:u w:val="single"/>
    </w:rPr>
  </w:style>
  <w:style w:type="character" w:styleId="aff">
    <w:name w:val="annotation reference"/>
    <w:autoRedefine/>
    <w:uiPriority w:val="99"/>
    <w:qFormat/>
    <w:rPr>
      <w:rFonts w:cs="Times New Roman"/>
      <w:sz w:val="21"/>
    </w:rPr>
  </w:style>
  <w:style w:type="character" w:customStyle="1" w:styleId="11">
    <w:name w:val="标题 1 字符"/>
    <w:link w:val="10"/>
    <w:autoRedefine/>
    <w:uiPriority w:val="99"/>
    <w:qFormat/>
    <w:locked/>
    <w:rPr>
      <w:rFonts w:eastAsia="方正小标宋简体"/>
      <w:kern w:val="44"/>
      <w:sz w:val="44"/>
    </w:rPr>
  </w:style>
  <w:style w:type="character" w:customStyle="1" w:styleId="20">
    <w:name w:val="标题 2 字符"/>
    <w:link w:val="2"/>
    <w:autoRedefine/>
    <w:uiPriority w:val="99"/>
    <w:qFormat/>
    <w:locked/>
    <w:rPr>
      <w:rFonts w:eastAsia="黑体"/>
      <w:caps/>
      <w:color w:val="000000"/>
      <w:kern w:val="20"/>
      <w:sz w:val="32"/>
      <w:lang w:val="zh-CN"/>
    </w:rPr>
  </w:style>
  <w:style w:type="character" w:customStyle="1" w:styleId="30">
    <w:name w:val="标题 3 字符"/>
    <w:link w:val="3"/>
    <w:autoRedefine/>
    <w:uiPriority w:val="99"/>
    <w:semiHidden/>
    <w:qFormat/>
    <w:locked/>
    <w:rPr>
      <w:rFonts w:ascii="Calibri" w:eastAsia="宋体" w:hAnsi="Calibri"/>
      <w:b/>
      <w:kern w:val="0"/>
      <w:sz w:val="32"/>
    </w:rPr>
  </w:style>
  <w:style w:type="character" w:customStyle="1" w:styleId="af3">
    <w:name w:val="页脚 字符"/>
    <w:link w:val="af2"/>
    <w:autoRedefine/>
    <w:uiPriority w:val="99"/>
    <w:qFormat/>
    <w:locked/>
    <w:rPr>
      <w:rFonts w:ascii="Calibri" w:eastAsia="宋体" w:hAnsi="Calibri"/>
      <w:kern w:val="0"/>
      <w:sz w:val="18"/>
    </w:rPr>
  </w:style>
  <w:style w:type="paragraph" w:customStyle="1" w:styleId="26012">
    <w:name w:val="样式 样式 样式 标题 2 + 宋体 五号 非加粗 黑色 + 段前: 6 磅 段后: 0 磅 行距: 单倍行距 + 段前: 12..."/>
    <w:basedOn w:val="a"/>
    <w:autoRedefine/>
    <w:uiPriority w:val="99"/>
    <w:qFormat/>
    <w:pPr>
      <w:keepNext/>
      <w:keepLines/>
      <w:numPr>
        <w:ilvl w:val="1"/>
        <w:numId w:val="1"/>
      </w:numPr>
      <w:spacing w:before="240" w:line="240" w:lineRule="auto"/>
      <w:outlineLvl w:val="1"/>
    </w:pPr>
    <w:rPr>
      <w:rFonts w:ascii="宋体" w:hAnsi="宋体" w:cs="宋体"/>
      <w:color w:val="000000"/>
      <w:sz w:val="21"/>
      <w:szCs w:val="21"/>
    </w:rPr>
  </w:style>
  <w:style w:type="paragraph" w:customStyle="1" w:styleId="12">
    <w:name w:val="列出段落1"/>
    <w:basedOn w:val="a"/>
    <w:autoRedefine/>
    <w:uiPriority w:val="99"/>
    <w:qFormat/>
    <w:pPr>
      <w:ind w:firstLineChars="200" w:firstLine="420"/>
    </w:pPr>
  </w:style>
  <w:style w:type="paragraph" w:customStyle="1" w:styleId="110">
    <w:name w:val="列出段落11"/>
    <w:basedOn w:val="a"/>
    <w:autoRedefine/>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paragraph" w:customStyle="1" w:styleId="p0">
    <w:name w:val="p0"/>
    <w:basedOn w:val="a"/>
    <w:autoRedefine/>
    <w:uiPriority w:val="99"/>
    <w:qFormat/>
    <w:pPr>
      <w:widowControl/>
      <w:adjustRightInd/>
      <w:spacing w:line="240" w:lineRule="auto"/>
      <w:jc w:val="both"/>
      <w:textAlignment w:val="auto"/>
    </w:pPr>
    <w:rPr>
      <w:rFonts w:ascii="Times New Roman" w:hAnsi="Times New Roman" w:cs="Times New Roman"/>
      <w:color w:val="000000"/>
      <w:sz w:val="21"/>
      <w:szCs w:val="21"/>
    </w:rPr>
  </w:style>
  <w:style w:type="paragraph" w:customStyle="1" w:styleId="24">
    <w:name w:val="列出段落2"/>
    <w:basedOn w:val="a"/>
    <w:autoRedefine/>
    <w:uiPriority w:val="99"/>
    <w:qFormat/>
    <w:pPr>
      <w:widowControl/>
      <w:adjustRightInd/>
      <w:spacing w:before="40" w:after="160" w:line="240" w:lineRule="auto"/>
      <w:ind w:firstLineChars="200" w:firstLine="420"/>
      <w:textAlignment w:val="auto"/>
    </w:pPr>
    <w:rPr>
      <w:rFonts w:ascii="Cambria" w:eastAsia="微软雅黑" w:hAnsi="Cambria" w:cs="Cambria"/>
      <w:color w:val="565656"/>
      <w:kern w:val="20"/>
      <w:sz w:val="21"/>
      <w:szCs w:val="21"/>
      <w:lang w:val="zh-CN"/>
    </w:rPr>
  </w:style>
  <w:style w:type="table" w:customStyle="1" w:styleId="aff0">
    <w:name w:val="财务表格"/>
    <w:autoRedefine/>
    <w:uiPriority w:val="99"/>
    <w:qFormat/>
    <w:pPr>
      <w:ind w:left="144" w:right="144"/>
      <w:jc w:val="right"/>
    </w:pPr>
    <w:tblPr>
      <w:tblBorders>
        <w:insideH w:val="single" w:sz="4" w:space="0" w:color="D8D8D8"/>
      </w:tblBorders>
      <w:tblCellMar>
        <w:top w:w="0" w:type="dxa"/>
        <w:left w:w="0" w:type="dxa"/>
        <w:bottom w:w="0" w:type="dxa"/>
        <w:right w:w="0" w:type="dxa"/>
      </w:tblCellMar>
    </w:tblPr>
  </w:style>
  <w:style w:type="character" w:customStyle="1" w:styleId="a8">
    <w:name w:val="文档结构图 字符"/>
    <w:link w:val="a7"/>
    <w:autoRedefine/>
    <w:uiPriority w:val="99"/>
    <w:semiHidden/>
    <w:qFormat/>
    <w:locked/>
    <w:rPr>
      <w:rFonts w:ascii="宋体" w:eastAsia="宋体" w:hAnsi="Calibri"/>
      <w:sz w:val="18"/>
    </w:rPr>
  </w:style>
  <w:style w:type="character" w:customStyle="1" w:styleId="af5">
    <w:name w:val="页眉 字符"/>
    <w:link w:val="af4"/>
    <w:autoRedefine/>
    <w:uiPriority w:val="99"/>
    <w:qFormat/>
    <w:locked/>
    <w:rPr>
      <w:rFonts w:ascii="Calibri" w:eastAsia="宋体" w:hAnsi="Calibri"/>
      <w:kern w:val="0"/>
      <w:sz w:val="18"/>
    </w:rPr>
  </w:style>
  <w:style w:type="character" w:customStyle="1" w:styleId="ac">
    <w:name w:val="正文文本 字符"/>
    <w:link w:val="ab"/>
    <w:autoRedefine/>
    <w:uiPriority w:val="99"/>
    <w:qFormat/>
    <w:locked/>
    <w:rPr>
      <w:rFonts w:ascii="宋体" w:eastAsia="宋体" w:hAnsi="宋体"/>
      <w:sz w:val="24"/>
    </w:rPr>
  </w:style>
  <w:style w:type="paragraph" w:customStyle="1" w:styleId="1">
    <w:name w:val="样式1"/>
    <w:basedOn w:val="a"/>
    <w:autoRedefine/>
    <w:uiPriority w:val="99"/>
    <w:qFormat/>
    <w:pPr>
      <w:numPr>
        <w:numId w:val="2"/>
      </w:numPr>
      <w:tabs>
        <w:tab w:val="left" w:pos="709"/>
      </w:tabs>
      <w:adjustRightInd/>
      <w:spacing w:line="240" w:lineRule="auto"/>
      <w:jc w:val="both"/>
      <w:textAlignment w:val="auto"/>
    </w:pPr>
    <w:rPr>
      <w:rFonts w:ascii="宋体" w:hAnsi="宋体" w:cs="宋体"/>
      <w:kern w:val="2"/>
      <w:sz w:val="21"/>
      <w:szCs w:val="21"/>
    </w:rPr>
  </w:style>
  <w:style w:type="paragraph" w:customStyle="1" w:styleId="CharCharCharChar">
    <w:name w:val="Char Char Char Char"/>
    <w:basedOn w:val="a"/>
    <w:autoRedefine/>
    <w:uiPriority w:val="99"/>
    <w:qFormat/>
    <w:pPr>
      <w:adjustRightInd/>
      <w:spacing w:line="240" w:lineRule="auto"/>
      <w:jc w:val="both"/>
      <w:textAlignment w:val="auto"/>
    </w:pPr>
    <w:rPr>
      <w:rFonts w:ascii="Tahoma" w:hAnsi="Tahoma" w:cs="Tahoma"/>
      <w:kern w:val="2"/>
    </w:rPr>
  </w:style>
  <w:style w:type="character" w:customStyle="1" w:styleId="CommentTextChar">
    <w:name w:val="Comment Text Char"/>
    <w:autoRedefine/>
    <w:uiPriority w:val="99"/>
    <w:qFormat/>
    <w:locked/>
  </w:style>
  <w:style w:type="character" w:customStyle="1" w:styleId="aa">
    <w:name w:val="批注文字 字符"/>
    <w:link w:val="a9"/>
    <w:autoRedefine/>
    <w:uiPriority w:val="99"/>
    <w:qFormat/>
    <w:locked/>
    <w:rPr>
      <w:kern w:val="0"/>
      <w:sz w:val="24"/>
    </w:rPr>
  </w:style>
  <w:style w:type="character" w:customStyle="1" w:styleId="Char1">
    <w:name w:val="批注文字 Char1"/>
    <w:autoRedefine/>
    <w:uiPriority w:val="99"/>
    <w:semiHidden/>
    <w:qFormat/>
    <w:rPr>
      <w:rFonts w:ascii="Calibri" w:eastAsia="宋体" w:hAnsi="Calibri"/>
      <w:kern w:val="0"/>
      <w:sz w:val="24"/>
    </w:rPr>
  </w:style>
  <w:style w:type="character" w:customStyle="1" w:styleId="22">
    <w:name w:val="正文文本缩进 2 字符"/>
    <w:link w:val="21"/>
    <w:autoRedefine/>
    <w:uiPriority w:val="99"/>
    <w:semiHidden/>
    <w:qFormat/>
    <w:locked/>
    <w:rPr>
      <w:rFonts w:ascii="Calibri" w:eastAsia="宋体" w:hAnsi="Calibri"/>
      <w:kern w:val="0"/>
      <w:sz w:val="24"/>
    </w:rPr>
  </w:style>
  <w:style w:type="character" w:customStyle="1" w:styleId="PlainTextChar">
    <w:name w:val="Plain Text Char"/>
    <w:autoRedefine/>
    <w:uiPriority w:val="99"/>
    <w:qFormat/>
    <w:locked/>
    <w:rPr>
      <w:rFonts w:ascii="宋体" w:eastAsia="宋体" w:hAnsi="Courier New"/>
    </w:rPr>
  </w:style>
  <w:style w:type="character" w:customStyle="1" w:styleId="af">
    <w:name w:val="纯文本 字符"/>
    <w:link w:val="ae"/>
    <w:autoRedefine/>
    <w:qFormat/>
    <w:locked/>
    <w:rPr>
      <w:rFonts w:ascii="宋体" w:hAnsi="Courier New"/>
      <w:kern w:val="0"/>
      <w:sz w:val="21"/>
    </w:rPr>
  </w:style>
  <w:style w:type="character" w:customStyle="1" w:styleId="Char10">
    <w:name w:val="纯文本 Char1"/>
    <w:autoRedefine/>
    <w:uiPriority w:val="99"/>
    <w:semiHidden/>
    <w:qFormat/>
    <w:rPr>
      <w:rFonts w:ascii="宋体" w:eastAsia="宋体" w:hAnsi="Courier New"/>
      <w:kern w:val="0"/>
      <w:sz w:val="21"/>
    </w:rPr>
  </w:style>
  <w:style w:type="character" w:customStyle="1" w:styleId="BodyChar1">
    <w:name w:val="Body Char1"/>
    <w:link w:val="Body"/>
    <w:autoRedefine/>
    <w:uiPriority w:val="99"/>
    <w:qFormat/>
    <w:locked/>
    <w:rPr>
      <w:lang w:eastAsia="en-US"/>
    </w:rPr>
  </w:style>
  <w:style w:type="paragraph" w:customStyle="1" w:styleId="Body">
    <w:name w:val="Body"/>
    <w:basedOn w:val="a"/>
    <w:link w:val="BodyChar1"/>
    <w:autoRedefine/>
    <w:uiPriority w:val="99"/>
    <w:qFormat/>
    <w:pPr>
      <w:widowControl/>
      <w:tabs>
        <w:tab w:val="left" w:pos="1620"/>
      </w:tabs>
      <w:adjustRightInd/>
      <w:spacing w:before="80" w:after="80" w:line="288" w:lineRule="auto"/>
      <w:jc w:val="both"/>
      <w:textAlignment w:val="auto"/>
    </w:pPr>
    <w:rPr>
      <w:rFonts w:cs="Times New Roman"/>
      <w:sz w:val="20"/>
      <w:szCs w:val="20"/>
      <w:lang w:eastAsia="en-US"/>
    </w:rPr>
  </w:style>
  <w:style w:type="paragraph" w:customStyle="1" w:styleId="aff1">
    <w:name w:val="表格内文字"/>
    <w:basedOn w:val="a"/>
    <w:autoRedefine/>
    <w:uiPriority w:val="99"/>
    <w:qFormat/>
    <w:pPr>
      <w:widowControl/>
      <w:tabs>
        <w:tab w:val="left" w:pos="780"/>
      </w:tabs>
      <w:adjustRightInd/>
      <w:spacing w:line="360" w:lineRule="auto"/>
      <w:ind w:left="768" w:hanging="360"/>
      <w:jc w:val="both"/>
      <w:textAlignment w:val="auto"/>
    </w:pPr>
    <w:rPr>
      <w:rFonts w:ascii="Times New Roman" w:hAnsi="Times New Roman" w:cs="Times New Roman"/>
      <w:kern w:val="2"/>
      <w:sz w:val="18"/>
      <w:szCs w:val="18"/>
    </w:rPr>
  </w:style>
  <w:style w:type="character" w:customStyle="1" w:styleId="af1">
    <w:name w:val="批注框文本 字符"/>
    <w:link w:val="af0"/>
    <w:autoRedefine/>
    <w:uiPriority w:val="99"/>
    <w:semiHidden/>
    <w:qFormat/>
    <w:locked/>
    <w:rPr>
      <w:rFonts w:ascii="Calibri" w:eastAsia="宋体" w:hAnsi="Calibri"/>
      <w:kern w:val="0"/>
      <w:sz w:val="18"/>
    </w:rPr>
  </w:style>
  <w:style w:type="paragraph" w:customStyle="1" w:styleId="13">
    <w:name w:val="修订1"/>
    <w:autoRedefine/>
    <w:hidden/>
    <w:uiPriority w:val="99"/>
    <w:semiHidden/>
    <w:qFormat/>
    <w:rPr>
      <w:rFonts w:ascii="Calibri" w:hAnsi="Calibri" w:cs="Calibri"/>
      <w:sz w:val="24"/>
      <w:szCs w:val="24"/>
    </w:rPr>
  </w:style>
  <w:style w:type="character" w:customStyle="1" w:styleId="a6">
    <w:name w:val="正文缩进 字符"/>
    <w:link w:val="a5"/>
    <w:autoRedefine/>
    <w:uiPriority w:val="99"/>
    <w:qFormat/>
    <w:locked/>
    <w:rPr>
      <w:rFonts w:ascii="宋体"/>
      <w:sz w:val="24"/>
    </w:rPr>
  </w:style>
  <w:style w:type="paragraph" w:customStyle="1" w:styleId="25">
    <w:name w:val="样式2"/>
    <w:basedOn w:val="a"/>
    <w:autoRedefine/>
    <w:uiPriority w:val="99"/>
    <w:qFormat/>
    <w:pPr>
      <w:adjustRightInd/>
      <w:spacing w:line="300" w:lineRule="auto"/>
      <w:jc w:val="center"/>
      <w:textAlignment w:val="auto"/>
      <w:outlineLvl w:val="0"/>
    </w:pPr>
    <w:rPr>
      <w:rFonts w:ascii="宋体" w:hAnsi="Times New Roman" w:cs="Times New Roman"/>
      <w:b/>
      <w:szCs w:val="20"/>
    </w:rPr>
  </w:style>
  <w:style w:type="paragraph" w:customStyle="1" w:styleId="26">
    <w:name w:val="修订2"/>
    <w:autoRedefine/>
    <w:hidden/>
    <w:uiPriority w:val="99"/>
    <w:semiHidden/>
    <w:qFormat/>
    <w:rPr>
      <w:rFonts w:ascii="Calibri" w:hAnsi="Calibri" w:cs="Calibri"/>
      <w:sz w:val="24"/>
      <w:szCs w:val="24"/>
    </w:rPr>
  </w:style>
  <w:style w:type="character" w:customStyle="1" w:styleId="a4">
    <w:name w:val="电子邮件签名 字符"/>
    <w:link w:val="a3"/>
    <w:autoRedefine/>
    <w:uiPriority w:val="99"/>
    <w:qFormat/>
    <w:locked/>
    <w:rPr>
      <w:rFonts w:ascii="Cambria" w:eastAsia="微软雅黑" w:hAnsi="Cambria"/>
      <w:color w:val="595959"/>
      <w:kern w:val="20"/>
      <w:sz w:val="21"/>
      <w:lang w:val="zh-CN"/>
    </w:rPr>
  </w:style>
  <w:style w:type="paragraph" w:customStyle="1" w:styleId="CharCharCharChar1">
    <w:name w:val="Char Char Char Char1"/>
    <w:basedOn w:val="a"/>
    <w:autoRedefine/>
    <w:uiPriority w:val="99"/>
    <w:qFormat/>
    <w:pPr>
      <w:adjustRightInd/>
      <w:spacing w:line="240" w:lineRule="auto"/>
      <w:jc w:val="both"/>
      <w:textAlignment w:val="auto"/>
    </w:pPr>
    <w:rPr>
      <w:rFonts w:ascii="Tahoma" w:hAnsi="Tahoma" w:cs="Times New Roman"/>
      <w:kern w:val="2"/>
      <w:szCs w:val="20"/>
    </w:rPr>
  </w:style>
  <w:style w:type="character" w:customStyle="1" w:styleId="af8">
    <w:name w:val="批注主题 字符"/>
    <w:link w:val="af7"/>
    <w:autoRedefine/>
    <w:uiPriority w:val="99"/>
    <w:qFormat/>
    <w:locked/>
    <w:rPr>
      <w:b/>
      <w:kern w:val="0"/>
      <w:sz w:val="24"/>
    </w:rPr>
  </w:style>
  <w:style w:type="paragraph" w:customStyle="1" w:styleId="32">
    <w:name w:val="修订3"/>
    <w:autoRedefine/>
    <w:hidden/>
    <w:uiPriority w:val="99"/>
    <w:semiHidden/>
    <w:qFormat/>
    <w:rPr>
      <w:rFonts w:ascii="Calibri" w:hAnsi="Calibri" w:cs="Calibri"/>
      <w:sz w:val="24"/>
      <w:szCs w:val="24"/>
    </w:rPr>
  </w:style>
  <w:style w:type="character" w:customStyle="1" w:styleId="afa">
    <w:name w:val="正文文本首行缩进 字符"/>
    <w:basedOn w:val="ac"/>
    <w:link w:val="af9"/>
    <w:autoRedefine/>
    <w:uiPriority w:val="99"/>
    <w:semiHidden/>
    <w:qFormat/>
    <w:rPr>
      <w:rFonts w:ascii="宋体" w:eastAsia="宋体" w:hAnsi="宋体" w:cs="Calibri"/>
      <w:sz w:val="24"/>
      <w:szCs w:val="24"/>
    </w:rPr>
  </w:style>
  <w:style w:type="paragraph" w:styleId="aff2">
    <w:name w:val="List Paragraph"/>
    <w:basedOn w:val="a"/>
    <w:autoRedefine/>
    <w:uiPriority w:val="34"/>
    <w:qFormat/>
    <w:pPr>
      <w:ind w:firstLineChars="200" w:firstLine="420"/>
    </w:pPr>
  </w:style>
  <w:style w:type="paragraph" w:customStyle="1" w:styleId="Default">
    <w:name w:val="Default"/>
    <w:autoRedefine/>
    <w:qFormat/>
    <w:pPr>
      <w:widowControl w:val="0"/>
      <w:autoSpaceDE w:val="0"/>
      <w:autoSpaceDN w:val="0"/>
      <w:adjustRightInd w:val="0"/>
    </w:pPr>
    <w:rPr>
      <w:rFonts w:ascii="黑体" w:eastAsiaTheme="minorEastAsia" w:hAnsi="黑体" w:cs="黑体"/>
      <w:color w:val="000000"/>
      <w:sz w:val="24"/>
      <w:szCs w:val="24"/>
    </w:rPr>
  </w:style>
  <w:style w:type="paragraph" w:customStyle="1" w:styleId="aff3">
    <w:name w:val="表格左对齐"/>
    <w:basedOn w:val="aff4"/>
    <w:autoRedefine/>
    <w:qFormat/>
    <w:pPr>
      <w:widowControl/>
      <w:jc w:val="left"/>
    </w:pPr>
    <w:rPr>
      <w:rFonts w:ascii="宋体"/>
      <w:sz w:val="20"/>
    </w:rPr>
  </w:style>
  <w:style w:type="paragraph" w:customStyle="1" w:styleId="aff4">
    <w:name w:val="表格居中"/>
    <w:basedOn w:val="a"/>
    <w:autoRedefine/>
    <w:qFormat/>
    <w:pPr>
      <w:adjustRightInd/>
      <w:spacing w:line="240" w:lineRule="auto"/>
      <w:jc w:val="center"/>
      <w:textAlignment w:val="auto"/>
    </w:pPr>
    <w:rPr>
      <w:rFonts w:ascii="Times New Roman" w:hAnsi="宋体" w:cs="Times New Roman"/>
      <w:color w:val="000000" w:themeColor="text1"/>
      <w:kern w:val="2"/>
      <w:sz w:val="21"/>
      <w:szCs w:val="21"/>
    </w:rPr>
  </w:style>
  <w:style w:type="paragraph" w:customStyle="1" w:styleId="4">
    <w:name w:val="修订4"/>
    <w:autoRedefine/>
    <w:hidden/>
    <w:uiPriority w:val="99"/>
    <w:unhideWhenUsed/>
    <w:qFormat/>
    <w:rPr>
      <w:rFonts w:ascii="Calibri" w:hAnsi="Calibri" w:cs="Calibri"/>
      <w:sz w:val="24"/>
      <w:szCs w:val="24"/>
    </w:rPr>
  </w:style>
  <w:style w:type="character" w:customStyle="1" w:styleId="15">
    <w:name w:val="15"/>
    <w:basedOn w:val="a0"/>
    <w:autoRedefine/>
    <w:qFormat/>
    <w:rPr>
      <w:rFonts w:ascii="Times New Roman" w:hAnsi="Times New Roman" w:cs="Times New Roman" w:hint="default"/>
    </w:rPr>
  </w:style>
  <w:style w:type="paragraph" w:customStyle="1" w:styleId="33">
    <w:name w:val="样式3"/>
    <w:basedOn w:val="a"/>
    <w:autoRedefine/>
    <w:qFormat/>
    <w:pPr>
      <w:tabs>
        <w:tab w:val="left" w:pos="312"/>
      </w:tabs>
      <w:jc w:val="both"/>
    </w:pPr>
    <w:rPr>
      <w:rFonts w:ascii="Times New Roman Regular" w:eastAsia="仿宋_GB2312" w:hAnsi="Times New Roman Regular" w:cs="Times New Roman Regula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1</Pages>
  <Words>1927</Words>
  <Characters>10986</Characters>
  <Application>Microsoft Office Word</Application>
  <DocSecurity>0</DocSecurity>
  <Lines>91</Lines>
  <Paragraphs>25</Paragraphs>
  <ScaleCrop>false</ScaleCrop>
  <Company>Microsoft</Company>
  <LinksUpToDate>false</LinksUpToDate>
  <CharactersWithSpaces>12888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 标 文 件 </dc:title>
  <dc:creator>xin</dc:creator>
  <cp:lastModifiedBy>sotto 松涛</cp:lastModifiedBy>
  <cp:revision>12</cp:revision>
  <cp:lastPrinted>2024-02-26T14:02:00Z</cp:lastPrinted>
  <dcterms:created xsi:type="dcterms:W3CDTF">2024-03-03T09:51:00Z</dcterms:created>
  <dcterms:modified xsi:type="dcterms:W3CDTF">2025-01-27T00:47:00Z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BBBDD3371DE0490298D1F2A87BB41F9F_13</vt:lpwstr>
  </property>
  <property fmtid="{D5CDD505-2E9C-101B-9397-08002B2CF9AE}" pid="4" name="KSOTemplateDocerSaveRecord">
    <vt:lpwstr>eyJoZGlkIjoiMzEwNTM5NzYwMDRjMzkwZTVkZjY2ODkwMGIxNGU0OTUiLCJ1c2VySWQiOiIyNjkyMzQ2NzUifQ==</vt:lpwstr>
  </property>
</Properties>
</file>